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A7036" w14:textId="4851FA36" w:rsidR="00DD304F" w:rsidRPr="00F5215C" w:rsidRDefault="00ED272A" w:rsidP="000246E9">
      <w:pPr>
        <w:spacing w:after="120"/>
        <w:contextualSpacing/>
        <w:rPr>
          <w:rFonts w:ascii="Tw Cen MT" w:hAnsi="Tw Cen MT"/>
          <w:b/>
          <w:bCs/>
          <w:sz w:val="32"/>
          <w:szCs w:val="32"/>
        </w:rPr>
      </w:pPr>
      <w:r w:rsidRPr="00F5215C">
        <w:rPr>
          <w:rFonts w:ascii="Tw Cen MT" w:hAnsi="Tw Cen MT"/>
          <w:b/>
          <w:bCs/>
          <w:noProof/>
          <w:sz w:val="32"/>
          <w:szCs w:val="32"/>
        </w:rPr>
        <w:drawing>
          <wp:anchor distT="0" distB="0" distL="114300" distR="114300" simplePos="0" relativeHeight="251653632" behindDoc="0" locked="0" layoutInCell="1" allowOverlap="1" wp14:anchorId="0BFE77A8" wp14:editId="41C2F6BF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052830" cy="1082040"/>
            <wp:effectExtent l="0" t="0" r="0" b="3810"/>
            <wp:wrapSquare wrapText="bothSides"/>
            <wp:docPr id="1042498338" name="Picture 4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98338" name="Picture 4" descr="A green and black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72A">
        <w:rPr>
          <w:rFonts w:ascii="Tw Cen MT" w:hAnsi="Tw Cen MT"/>
          <w:b/>
          <w:bCs/>
          <w:sz w:val="32"/>
          <w:szCs w:val="32"/>
        </w:rPr>
        <w:t>INVITED SPEAKER AND MODERATOR REIMBURSEMENT POLICY</w:t>
      </w:r>
    </w:p>
    <w:p w14:paraId="65E6D7AF" w14:textId="77777777" w:rsidR="00F5215C" w:rsidRPr="00ED272A" w:rsidRDefault="00F5215C" w:rsidP="000246E9">
      <w:pPr>
        <w:spacing w:after="120"/>
        <w:contextualSpacing/>
        <w:rPr>
          <w:b/>
          <w:bCs/>
          <w:sz w:val="14"/>
          <w:szCs w:val="14"/>
        </w:rPr>
      </w:pPr>
    </w:p>
    <w:p w14:paraId="449B0D50" w14:textId="68EB6350" w:rsidR="00862303" w:rsidRDefault="002A6053" w:rsidP="000246E9">
      <w:pPr>
        <w:spacing w:after="120"/>
        <w:contextualSpacing/>
      </w:pPr>
      <w:r>
        <w:t>The Georgia Fruit and Vegetable Growers Association</w:t>
      </w:r>
      <w:r w:rsidR="00677112">
        <w:t xml:space="preserve"> is the main organizing and administrative organization of SE Regional</w:t>
      </w:r>
      <w:r w:rsidR="004D505B">
        <w:t xml:space="preserve"> Fruit and Vegetable Conference</w:t>
      </w:r>
      <w:r w:rsidR="00677112">
        <w:t xml:space="preserve">. GFVGA </w:t>
      </w:r>
      <w:r>
        <w:t>is a non-profit</w:t>
      </w:r>
      <w:r w:rsidR="009512D4">
        <w:t xml:space="preserve">, volunteer trade association that has been awarded a modest budget </w:t>
      </w:r>
      <w:r w:rsidR="00677112">
        <w:t xml:space="preserve">through </w:t>
      </w:r>
      <w:r w:rsidR="008F7A63">
        <w:t xml:space="preserve">a USDA Specialty Crop Block Grant </w:t>
      </w:r>
      <w:r w:rsidR="009512D4">
        <w:t xml:space="preserve">to provide </w:t>
      </w:r>
      <w:r w:rsidR="000246E9">
        <w:t xml:space="preserve">invited </w:t>
      </w:r>
      <w:r w:rsidR="004D505B">
        <w:t xml:space="preserve">SE Regional </w:t>
      </w:r>
      <w:r w:rsidR="00657D0D">
        <w:t>speaker</w:t>
      </w:r>
      <w:r w:rsidR="009512D4">
        <w:t xml:space="preserve"> and moderator travel reimbursement</w:t>
      </w:r>
      <w:r w:rsidR="0052333D">
        <w:t xml:space="preserve"> as needed</w:t>
      </w:r>
      <w:r w:rsidR="00D95911">
        <w:t xml:space="preserve"> for </w:t>
      </w:r>
      <w:r w:rsidR="00BB2646">
        <w:t>airfare, lodging, ground transportation, and meals not provided by the Conference</w:t>
      </w:r>
      <w:r w:rsidR="0052333D">
        <w:t xml:space="preserve">. </w:t>
      </w:r>
      <w:r w:rsidR="00D63AED" w:rsidRPr="00D63AED">
        <w:rPr>
          <w:b/>
          <w:bCs/>
        </w:rPr>
        <w:t>THIS IS TO BE BASED ON ACTUAL EXPENSES INCURRED.</w:t>
      </w:r>
      <w:r w:rsidR="00D63AED">
        <w:t xml:space="preserve"> </w:t>
      </w:r>
    </w:p>
    <w:p w14:paraId="60EBDA4C" w14:textId="77777777" w:rsidR="000246E9" w:rsidRDefault="000246E9" w:rsidP="000246E9">
      <w:pPr>
        <w:spacing w:after="120"/>
        <w:contextualSpacing/>
      </w:pPr>
    </w:p>
    <w:p w14:paraId="234B4887" w14:textId="3B91243E" w:rsidR="00794220" w:rsidRPr="00EC4449" w:rsidRDefault="00EE6735" w:rsidP="000246E9">
      <w:pPr>
        <w:spacing w:after="120"/>
        <w:contextualSpacing/>
        <w:rPr>
          <w:b/>
          <w:bCs/>
        </w:rPr>
      </w:pPr>
      <w:r w:rsidRPr="00EE6735">
        <w:t xml:space="preserve">Allocation of the available funds for each invited </w:t>
      </w:r>
      <w:r w:rsidR="006A740C">
        <w:t>speaker</w:t>
      </w:r>
      <w:r w:rsidR="00713EB6">
        <w:t xml:space="preserve"> or moderator</w:t>
      </w:r>
      <w:r w:rsidRPr="00EE6735">
        <w:t xml:space="preserve"> is at the discretion of the </w:t>
      </w:r>
      <w:r w:rsidR="00713EB6">
        <w:t xml:space="preserve">Educational </w:t>
      </w:r>
      <w:r w:rsidR="006A740C">
        <w:t xml:space="preserve">Conference </w:t>
      </w:r>
      <w:r w:rsidR="00713EB6">
        <w:t>Coordinator</w:t>
      </w:r>
      <w:r w:rsidR="00D63AED">
        <w:t xml:space="preserve"> and is to be</w:t>
      </w:r>
      <w:r w:rsidR="006977AE" w:rsidRPr="00C30E69">
        <w:t xml:space="preserve"> agree</w:t>
      </w:r>
      <w:r w:rsidR="00D63AED">
        <w:t xml:space="preserve">d upon </w:t>
      </w:r>
      <w:r w:rsidR="006977AE" w:rsidRPr="00C30E69">
        <w:t xml:space="preserve">in writing </w:t>
      </w:r>
      <w:r w:rsidR="006977AE">
        <w:t>prior to the start of the Conference.</w:t>
      </w:r>
      <w:r w:rsidR="009012E7">
        <w:t xml:space="preserve"> </w:t>
      </w:r>
      <w:r w:rsidRPr="00EE6735">
        <w:t xml:space="preserve"> The total expense for reimbursement of the invited speaker</w:t>
      </w:r>
      <w:r w:rsidR="002076B1">
        <w:t xml:space="preserve"> or moderator</w:t>
      </w:r>
      <w:r w:rsidRPr="00EE6735">
        <w:t xml:space="preserve"> must NOT exceed </w:t>
      </w:r>
      <w:r w:rsidR="009012E7">
        <w:t>these agreements</w:t>
      </w:r>
      <w:r w:rsidRPr="00EE6735">
        <w:t>.</w:t>
      </w:r>
      <w:r w:rsidR="004D505B">
        <w:t xml:space="preserve"> </w:t>
      </w:r>
      <w:r w:rsidR="001A53E9">
        <w:t xml:space="preserve">Reimbursements are </w:t>
      </w:r>
      <w:r w:rsidR="00FA1EC0" w:rsidRPr="00C30E69">
        <w:t xml:space="preserve">available </w:t>
      </w:r>
      <w:r w:rsidR="00DB70BB" w:rsidRPr="00C30E69">
        <w:t xml:space="preserve">for </w:t>
      </w:r>
      <w:r w:rsidR="001A53E9">
        <w:t xml:space="preserve">invited </w:t>
      </w:r>
      <w:r w:rsidR="00DB70BB" w:rsidRPr="00C30E69">
        <w:t xml:space="preserve">individuals who can provide proof of </w:t>
      </w:r>
      <w:r w:rsidR="00404454">
        <w:t xml:space="preserve">reimbursement </w:t>
      </w:r>
      <w:r w:rsidR="00DB70BB" w:rsidRPr="00C30E69">
        <w:t>eligibility</w:t>
      </w:r>
      <w:r w:rsidR="005141E3" w:rsidRPr="00C30E69">
        <w:t xml:space="preserve"> </w:t>
      </w:r>
      <w:r w:rsidR="001D52A0">
        <w:t xml:space="preserve">through receipts </w:t>
      </w:r>
      <w:r w:rsidR="005141E3" w:rsidRPr="00C30E69">
        <w:t xml:space="preserve">and </w:t>
      </w:r>
      <w:r w:rsidR="00DB70BB" w:rsidRPr="00C30E69">
        <w:t>meet guidelines below</w:t>
      </w:r>
      <w:r w:rsidR="005141E3" w:rsidRPr="00C30E69">
        <w:t xml:space="preserve">. </w:t>
      </w:r>
      <w:r w:rsidR="00DB70BB" w:rsidRPr="00C30E69">
        <w:t xml:space="preserve"> </w:t>
      </w:r>
      <w:r w:rsidR="004D505B">
        <w:t>Speakers</w:t>
      </w:r>
      <w:r w:rsidR="00794220">
        <w:t xml:space="preserve"> </w:t>
      </w:r>
      <w:r w:rsidR="00794220" w:rsidRPr="00C30E69">
        <w:t xml:space="preserve">and moderators are responsible for making their own travel and lodging arrangements. </w:t>
      </w:r>
      <w:r w:rsidR="00794220" w:rsidRPr="00EC4449">
        <w:rPr>
          <w:b/>
          <w:bCs/>
        </w:rPr>
        <w:t>PLEASE KEEP ALL RECEIPTS FOR REIMBURSEMENT.</w:t>
      </w:r>
    </w:p>
    <w:p w14:paraId="60D9027F" w14:textId="77777777" w:rsidR="00794220" w:rsidRDefault="00794220" w:rsidP="000246E9">
      <w:pPr>
        <w:spacing w:after="120"/>
        <w:contextualSpacing/>
      </w:pPr>
    </w:p>
    <w:p w14:paraId="168A2F5D" w14:textId="0A37CBE8" w:rsidR="00794220" w:rsidRPr="0047008E" w:rsidRDefault="0047008E" w:rsidP="000246E9">
      <w:pPr>
        <w:spacing w:after="120"/>
        <w:contextualSpacing/>
        <w:rPr>
          <w:b/>
          <w:bCs/>
          <w:sz w:val="24"/>
          <w:szCs w:val="24"/>
        </w:rPr>
      </w:pPr>
      <w:r w:rsidRPr="0047008E">
        <w:rPr>
          <w:b/>
          <w:bCs/>
          <w:sz w:val="24"/>
          <w:szCs w:val="24"/>
        </w:rPr>
        <w:t>REGISTRATION</w:t>
      </w:r>
    </w:p>
    <w:p w14:paraId="16547207" w14:textId="4A282BD9" w:rsidR="00FC4DC5" w:rsidRDefault="0011380A" w:rsidP="000246E9">
      <w:pPr>
        <w:spacing w:after="120"/>
        <w:contextualSpacing/>
      </w:pPr>
      <w:r>
        <w:t xml:space="preserve">All invited speakers and moderators </w:t>
      </w:r>
      <w:r w:rsidR="005024D4">
        <w:t xml:space="preserve">receive a complimentary </w:t>
      </w:r>
      <w:r w:rsidR="00CE4E5A" w:rsidRPr="00C30E69">
        <w:t>Full Conference registration</w:t>
      </w:r>
      <w:r w:rsidR="00342858">
        <w:t xml:space="preserve">. </w:t>
      </w:r>
      <w:r w:rsidR="0047008E">
        <w:t>O</w:t>
      </w:r>
      <w:r w:rsidR="00342858">
        <w:t xml:space="preserve">ptional meetings </w:t>
      </w:r>
      <w:r w:rsidR="0047008E">
        <w:t xml:space="preserve">or events </w:t>
      </w:r>
      <w:r w:rsidR="00342858">
        <w:t xml:space="preserve">requiring additional </w:t>
      </w:r>
      <w:r w:rsidR="0047008E">
        <w:t xml:space="preserve">registration or fees are not included. </w:t>
      </w:r>
    </w:p>
    <w:p w14:paraId="0B907974" w14:textId="77777777" w:rsidR="000246E9" w:rsidRPr="00756B19" w:rsidRDefault="000246E9" w:rsidP="000246E9">
      <w:pPr>
        <w:spacing w:after="120"/>
        <w:contextualSpacing/>
        <w:rPr>
          <w:sz w:val="14"/>
          <w:szCs w:val="14"/>
        </w:rPr>
      </w:pPr>
    </w:p>
    <w:p w14:paraId="7E40F228" w14:textId="3FFC4D82" w:rsidR="003505AF" w:rsidRPr="003505AF" w:rsidRDefault="00CF62EF" w:rsidP="000246E9">
      <w:pPr>
        <w:spacing w:after="12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HOTEL &amp; LODGING</w:t>
      </w:r>
    </w:p>
    <w:p w14:paraId="69A57AD1" w14:textId="02270F0F" w:rsidR="00B61A55" w:rsidRDefault="00176658" w:rsidP="000246E9">
      <w:pPr>
        <w:spacing w:after="120"/>
        <w:contextualSpacing/>
      </w:pPr>
      <w:r>
        <w:t xml:space="preserve">Hotel </w:t>
      </w:r>
      <w:r w:rsidR="00B61A55" w:rsidRPr="00B61A55">
        <w:t>information is posted on our website</w:t>
      </w:r>
      <w:r>
        <w:t xml:space="preserve">, </w:t>
      </w:r>
      <w:hyperlink r:id="rId11" w:history="1">
        <w:r w:rsidRPr="000B6D73">
          <w:rPr>
            <w:rStyle w:val="Hyperlink"/>
          </w:rPr>
          <w:t>www.seregionalconference.org/hotel-and-transportation</w:t>
        </w:r>
      </w:hyperlink>
      <w:r w:rsidR="00D63AED">
        <w:rPr>
          <w:rStyle w:val="Hyperlink"/>
        </w:rPr>
        <w:t>.</w:t>
      </w:r>
      <w:r>
        <w:t xml:space="preserve">  </w:t>
      </w:r>
    </w:p>
    <w:p w14:paraId="46642F08" w14:textId="6605CAB6" w:rsidR="00176658" w:rsidRPr="00B61A55" w:rsidRDefault="00176658" w:rsidP="0062315E">
      <w:pPr>
        <w:pStyle w:val="ListParagraph"/>
        <w:numPr>
          <w:ilvl w:val="0"/>
          <w:numId w:val="5"/>
        </w:numPr>
        <w:tabs>
          <w:tab w:val="num" w:pos="720"/>
        </w:tabs>
        <w:spacing w:after="0"/>
      </w:pPr>
      <w:r w:rsidRPr="00D63AED">
        <w:rPr>
          <w:b/>
          <w:bCs/>
        </w:rPr>
        <w:t xml:space="preserve">All invited speakers and moderators must make their </w:t>
      </w:r>
      <w:r w:rsidR="004E476F" w:rsidRPr="00D63AED">
        <w:rPr>
          <w:b/>
          <w:bCs/>
        </w:rPr>
        <w:t>hotel or lodging arrangements.</w:t>
      </w:r>
      <w:r w:rsidR="004E476F">
        <w:t xml:space="preserve"> </w:t>
      </w:r>
      <w:r w:rsidR="003B1F07">
        <w:t>All SE Regional contracted hotels</w:t>
      </w:r>
      <w:r w:rsidR="00BC5A9B">
        <w:t xml:space="preserve"> and room blocks/rates</w:t>
      </w:r>
      <w:r w:rsidR="003B1F07">
        <w:t xml:space="preserve"> </w:t>
      </w:r>
      <w:r w:rsidR="002A4F4A">
        <w:t xml:space="preserve">can be accessed through </w:t>
      </w:r>
      <w:r w:rsidR="001B1F31">
        <w:t>the online portal at</w:t>
      </w:r>
      <w:r w:rsidR="003B1F07">
        <w:t xml:space="preserve"> </w:t>
      </w:r>
      <w:hyperlink r:id="rId12" w:history="1">
        <w:r w:rsidR="003B1F07" w:rsidRPr="000B6D73">
          <w:rPr>
            <w:rStyle w:val="Hyperlink"/>
          </w:rPr>
          <w:t>www.seregionalconference.org/hotel-and-transportation</w:t>
        </w:r>
      </w:hyperlink>
      <w:r w:rsidR="003B1F07">
        <w:t xml:space="preserve"> with guaranteed </w:t>
      </w:r>
      <w:r w:rsidR="001E65C5">
        <w:t xml:space="preserve">rates </w:t>
      </w:r>
      <w:r w:rsidR="002A4F4A">
        <w:t xml:space="preserve">until December 6, 2024. </w:t>
      </w:r>
      <w:r w:rsidRPr="00B61A55">
        <w:t>If you have trouble making a reservation or it appears that no rooms are available at the</w:t>
      </w:r>
      <w:r w:rsidR="00BC5A9B">
        <w:t xml:space="preserve"> published room</w:t>
      </w:r>
      <w:r w:rsidRPr="00B61A55">
        <w:t xml:space="preserve"> rate, please reach out to </w:t>
      </w:r>
      <w:hyperlink r:id="rId13" w:history="1">
        <w:r w:rsidR="001B1F31" w:rsidRPr="000B6D73">
          <w:rPr>
            <w:rStyle w:val="Hyperlink"/>
          </w:rPr>
          <w:t>reservations@visitsavannah.com</w:t>
        </w:r>
      </w:hyperlink>
      <w:r w:rsidR="001B1F31">
        <w:t xml:space="preserve"> or contact SE Regional staff at (706) 845-8200</w:t>
      </w:r>
      <w:r w:rsidRPr="00B61A55">
        <w:t>.</w:t>
      </w:r>
    </w:p>
    <w:p w14:paraId="3409CDC6" w14:textId="236A9A2D" w:rsidR="008F7FB6" w:rsidRPr="00B61A55" w:rsidRDefault="00D63AED" w:rsidP="000246E9">
      <w:pPr>
        <w:numPr>
          <w:ilvl w:val="0"/>
          <w:numId w:val="5"/>
        </w:numPr>
        <w:spacing w:after="120"/>
        <w:contextualSpacing/>
      </w:pPr>
      <w:r>
        <w:t xml:space="preserve">Our policy is to </w:t>
      </w:r>
      <w:r w:rsidR="008F7FB6" w:rsidRPr="00B61A55">
        <w:t xml:space="preserve">only reimburse hotel expenses for the day before your presentation. </w:t>
      </w:r>
      <w:r w:rsidR="008F7FB6">
        <w:t>GFVGA</w:t>
      </w:r>
      <w:r w:rsidR="008F7FB6" w:rsidRPr="00B61A55">
        <w:t xml:space="preserve"> will not cover the cost of any additional nights and expenses on site.</w:t>
      </w:r>
      <w:r w:rsidR="00735CB5" w:rsidRPr="00735CB5">
        <w:t xml:space="preserve"> Reimbursements</w:t>
      </w:r>
      <w:r>
        <w:t xml:space="preserve"> will be</w:t>
      </w:r>
      <w:r w:rsidR="00735CB5" w:rsidRPr="00735CB5">
        <w:t xml:space="preserve"> issued based on a standard, single-occupancy room; covering room, resort fee and tax costs only at a conference group rate and booked within official conference hotels room block</w:t>
      </w:r>
      <w:r w:rsidR="00031C9C">
        <w:t xml:space="preserve">. </w:t>
      </w:r>
    </w:p>
    <w:p w14:paraId="13BE0AAC" w14:textId="159FFAE9" w:rsidR="00C972F3" w:rsidRPr="00B61A55" w:rsidRDefault="00C972F3" w:rsidP="000246E9">
      <w:pPr>
        <w:numPr>
          <w:ilvl w:val="0"/>
          <w:numId w:val="5"/>
        </w:numPr>
        <w:spacing w:after="120"/>
        <w:contextualSpacing/>
      </w:pPr>
      <w:r w:rsidRPr="00B61A55">
        <w:t xml:space="preserve">If you live less than 50 miles from the </w:t>
      </w:r>
      <w:r>
        <w:t>contracted hotels</w:t>
      </w:r>
      <w:r w:rsidRPr="00B61A55">
        <w:t xml:space="preserve">, </w:t>
      </w:r>
      <w:r>
        <w:t xml:space="preserve">GFVGA </w:t>
      </w:r>
      <w:r w:rsidRPr="00B61A55">
        <w:t>will cover only one night for the invited session within the allocated budget.</w:t>
      </w:r>
    </w:p>
    <w:p w14:paraId="167CBAD3" w14:textId="3FF13595" w:rsidR="00C972F3" w:rsidRPr="00B61A55" w:rsidRDefault="00C972F3" w:rsidP="000246E9">
      <w:pPr>
        <w:numPr>
          <w:ilvl w:val="0"/>
          <w:numId w:val="5"/>
        </w:numPr>
        <w:spacing w:after="120"/>
        <w:contextualSpacing/>
      </w:pPr>
      <w:r>
        <w:t>GFVGA</w:t>
      </w:r>
      <w:r w:rsidRPr="00B61A55">
        <w:t xml:space="preserve"> will not reimburse for other personal expenses, such as Pay-per-view TV, valet parking, mini bar, phone, internet connection, flight insurance, presentation preparation, rental of A/V equipment, laundry, room services, entertainment of other speakers, conferees, spouse, personal items such as clothing, jewelry, entertainment, souvenirs, gifts or laundry service, etc.</w:t>
      </w:r>
    </w:p>
    <w:p w14:paraId="096B5473" w14:textId="17EFE89B" w:rsidR="0031633D" w:rsidRPr="00B61A55" w:rsidRDefault="0031633D" w:rsidP="000246E9">
      <w:pPr>
        <w:numPr>
          <w:ilvl w:val="0"/>
          <w:numId w:val="5"/>
        </w:numPr>
        <w:spacing w:after="120"/>
        <w:contextualSpacing/>
      </w:pPr>
      <w:r w:rsidRPr="00B61A55">
        <w:t xml:space="preserve">If for any reason you </w:t>
      </w:r>
      <w:r w:rsidR="00031C9C">
        <w:t xml:space="preserve">are unable </w:t>
      </w:r>
      <w:r w:rsidRPr="00B61A55">
        <w:t>to attend the</w:t>
      </w:r>
      <w:r w:rsidR="00031C9C">
        <w:t xml:space="preserve"> Conference,</w:t>
      </w:r>
      <w:r w:rsidRPr="00B61A55">
        <w:t xml:space="preserve"> it is your responsibility to cancel any hotel </w:t>
      </w:r>
      <w:r w:rsidR="00031C9C">
        <w:t xml:space="preserve">or lodging </w:t>
      </w:r>
      <w:r w:rsidRPr="00B61A55">
        <w:t>accommodation</w:t>
      </w:r>
      <w:r w:rsidR="00031C9C">
        <w:t>s</w:t>
      </w:r>
      <w:r w:rsidRPr="00B61A55">
        <w:t xml:space="preserve">. </w:t>
      </w:r>
      <w:r w:rsidR="00FC2C12">
        <w:t xml:space="preserve">GFVGA </w:t>
      </w:r>
      <w:r w:rsidRPr="00B61A55">
        <w:t>will not reimburse for any lodging or any other associated fees.</w:t>
      </w:r>
    </w:p>
    <w:p w14:paraId="250874DB" w14:textId="7E65BA73" w:rsidR="00031C9C" w:rsidRDefault="00D63AED" w:rsidP="000246E9">
      <w:pPr>
        <w:numPr>
          <w:ilvl w:val="0"/>
          <w:numId w:val="5"/>
        </w:numPr>
        <w:spacing w:after="120"/>
        <w:contextualSpacing/>
      </w:pPr>
      <w:r>
        <w:t xml:space="preserve">Our policy is </w:t>
      </w:r>
      <w:r w:rsidR="00FC2C12">
        <w:t xml:space="preserve">GFVGA </w:t>
      </w:r>
      <w:r w:rsidR="00031C9C" w:rsidRPr="00B61A55">
        <w:t>will </w:t>
      </w:r>
      <w:r w:rsidR="00031C9C" w:rsidRPr="00D63AED">
        <w:t>not </w:t>
      </w:r>
      <w:r w:rsidR="00031C9C" w:rsidRPr="00B61A55">
        <w:t xml:space="preserve">reimburse any booking that is outside of </w:t>
      </w:r>
      <w:r>
        <w:t>SE Regional</w:t>
      </w:r>
      <w:r w:rsidR="00031C9C" w:rsidRPr="00B61A55">
        <w:t xml:space="preserve"> reserved </w:t>
      </w:r>
      <w:r w:rsidR="00FC2C12">
        <w:t xml:space="preserve">hotel </w:t>
      </w:r>
      <w:r w:rsidR="00031C9C" w:rsidRPr="00B61A55">
        <w:t>block</w:t>
      </w:r>
      <w:r w:rsidR="00FC2C12">
        <w:t>s</w:t>
      </w:r>
      <w:r w:rsidR="00031C9C" w:rsidRPr="00B61A55">
        <w:t>.</w:t>
      </w:r>
    </w:p>
    <w:p w14:paraId="5C8F1481" w14:textId="3154797D" w:rsidR="00FC2C12" w:rsidRPr="00B61A55" w:rsidRDefault="001D596A" w:rsidP="000246E9">
      <w:pPr>
        <w:numPr>
          <w:ilvl w:val="0"/>
          <w:numId w:val="5"/>
        </w:numPr>
        <w:spacing w:after="120"/>
        <w:contextualSpacing/>
      </w:pPr>
      <w:r>
        <w:t xml:space="preserve">Due to grant restrictions, </w:t>
      </w:r>
      <w:r w:rsidR="00FC2C12">
        <w:t xml:space="preserve">GFVGA </w:t>
      </w:r>
      <w:r>
        <w:t xml:space="preserve">cannot reimburse for </w:t>
      </w:r>
      <w:r w:rsidR="00515687">
        <w:t xml:space="preserve">vacation or group rentals such as </w:t>
      </w:r>
      <w:r>
        <w:t xml:space="preserve">VRBO, </w:t>
      </w:r>
      <w:proofErr w:type="spellStart"/>
      <w:r>
        <w:t>AirBnB</w:t>
      </w:r>
      <w:proofErr w:type="spellEnd"/>
      <w:r>
        <w:t>,</w:t>
      </w:r>
      <w:r w:rsidR="009B3442">
        <w:t xml:space="preserve"> etc. </w:t>
      </w:r>
    </w:p>
    <w:p w14:paraId="5EE96667" w14:textId="77777777" w:rsidR="00ED272A" w:rsidRPr="00756B19" w:rsidRDefault="00ED272A" w:rsidP="00ED272A">
      <w:pPr>
        <w:spacing w:after="0"/>
        <w:ind w:left="360"/>
        <w:rPr>
          <w:b/>
          <w:bCs/>
          <w:sz w:val="14"/>
          <w:szCs w:val="14"/>
        </w:rPr>
      </w:pPr>
    </w:p>
    <w:p w14:paraId="55B0C362" w14:textId="7B1B3C68" w:rsidR="00ED272A" w:rsidRPr="00ED272A" w:rsidRDefault="00ED272A" w:rsidP="001B6EEF">
      <w:pPr>
        <w:spacing w:after="0"/>
        <w:rPr>
          <w:b/>
          <w:bCs/>
          <w:sz w:val="24"/>
          <w:szCs w:val="24"/>
        </w:rPr>
      </w:pPr>
      <w:r w:rsidRPr="00ED272A">
        <w:rPr>
          <w:b/>
          <w:bCs/>
          <w:sz w:val="24"/>
          <w:szCs w:val="24"/>
        </w:rPr>
        <w:t>MEALS</w:t>
      </w:r>
    </w:p>
    <w:p w14:paraId="6396EAFF" w14:textId="2F7D2A2D" w:rsidR="00E70B94" w:rsidRDefault="00ED272A" w:rsidP="00575AA5">
      <w:pPr>
        <w:pStyle w:val="ListParagraph"/>
        <w:numPr>
          <w:ilvl w:val="0"/>
          <w:numId w:val="5"/>
        </w:numPr>
        <w:spacing w:after="120"/>
      </w:pPr>
      <w:r>
        <w:t>Meal e</w:t>
      </w:r>
      <w:r w:rsidRPr="00F37F7A">
        <w:t xml:space="preserve">xpenses will be reimbursed up to a maximum of the US Government per diem per day for </w:t>
      </w:r>
      <w:r>
        <w:t xml:space="preserve">the day of travel to the Conference, time at the Conference, and the day of travel home. Reimbursement is expected to be for actual expenses incurred with proof of </w:t>
      </w:r>
      <w:proofErr w:type="gramStart"/>
      <w:r>
        <w:t>a receipt</w:t>
      </w:r>
      <w:proofErr w:type="gramEnd"/>
      <w:r>
        <w:t>. However, if receipts are not available, the per diem can be claimed</w:t>
      </w:r>
      <w:r w:rsidR="007F6B8D">
        <w:t xml:space="preserve"> </w:t>
      </w:r>
      <w:r w:rsidR="00E70B94">
        <w:t>via</w:t>
      </w:r>
      <w:r w:rsidR="007F6B8D">
        <w:t xml:space="preserve"> </w:t>
      </w:r>
      <w:hyperlink r:id="rId14" w:history="1">
        <w:r w:rsidR="007F6B8D" w:rsidRPr="00255C2C">
          <w:rPr>
            <w:rStyle w:val="Hyperlink"/>
          </w:rPr>
          <w:t>U.S. General Services Administration</w:t>
        </w:r>
      </w:hyperlink>
      <w:r>
        <w:t>. W</w:t>
      </w:r>
      <w:r w:rsidRPr="00F37F7A">
        <w:t xml:space="preserve">e will not reimburse </w:t>
      </w:r>
      <w:proofErr w:type="gramStart"/>
      <w:r w:rsidRPr="00F37F7A">
        <w:t>above</w:t>
      </w:r>
      <w:proofErr w:type="gramEnd"/>
      <w:r w:rsidRPr="00F37F7A">
        <w:t xml:space="preserve"> per diem even with receipts. </w:t>
      </w:r>
      <w:r w:rsidR="00E70B94">
        <w:br w:type="page"/>
      </w:r>
    </w:p>
    <w:p w14:paraId="5B95C8DB" w14:textId="17A419E9" w:rsidR="009B3442" w:rsidRDefault="009B3442" w:rsidP="000246E9">
      <w:pPr>
        <w:spacing w:after="120"/>
        <w:contextualSpacing/>
        <w:rPr>
          <w:b/>
          <w:bCs/>
          <w:sz w:val="24"/>
          <w:szCs w:val="24"/>
        </w:rPr>
      </w:pPr>
      <w:r w:rsidRPr="009B3442">
        <w:rPr>
          <w:b/>
          <w:bCs/>
          <w:sz w:val="24"/>
          <w:szCs w:val="24"/>
        </w:rPr>
        <w:lastRenderedPageBreak/>
        <w:t>MODE OF TRANSPORTATION</w:t>
      </w:r>
    </w:p>
    <w:p w14:paraId="75A5E28A" w14:textId="234C9F17" w:rsidR="00CD2C01" w:rsidRPr="009B3442" w:rsidRDefault="00CD2C01" w:rsidP="000246E9">
      <w:pPr>
        <w:spacing w:after="120"/>
        <w:contextualSpacing/>
      </w:pPr>
      <w:r w:rsidRPr="00CD2C01">
        <w:t xml:space="preserve">Transportation information is posted on our website, </w:t>
      </w:r>
      <w:hyperlink r:id="rId15" w:history="1">
        <w:r>
          <w:rPr>
            <w:rStyle w:val="Hyperlink"/>
          </w:rPr>
          <w:t>www.seregionalconference.org/hotel-and-transportation</w:t>
        </w:r>
      </w:hyperlink>
      <w:r>
        <w:t xml:space="preserve"> </w:t>
      </w:r>
    </w:p>
    <w:p w14:paraId="0BCD1564" w14:textId="77777777" w:rsidR="004436AF" w:rsidRPr="001B6EEF" w:rsidRDefault="004436AF" w:rsidP="000246E9">
      <w:pPr>
        <w:spacing w:after="120"/>
        <w:contextualSpacing/>
        <w:rPr>
          <w:b/>
          <w:bCs/>
          <w:sz w:val="14"/>
          <w:szCs w:val="14"/>
        </w:rPr>
      </w:pPr>
    </w:p>
    <w:p w14:paraId="31A24A35" w14:textId="17E85C9F" w:rsidR="00DA116F" w:rsidRPr="00C10E1F" w:rsidRDefault="00996366" w:rsidP="00996366">
      <w:pPr>
        <w:spacing w:after="0"/>
        <w:ind w:left="360"/>
        <w:contextualSpacing/>
      </w:pPr>
      <w:r w:rsidRPr="00C10E1F">
        <w:rPr>
          <w:b/>
          <w:bCs/>
        </w:rPr>
        <w:t>Personal Car Transportation</w:t>
      </w:r>
    </w:p>
    <w:p w14:paraId="3A05902C" w14:textId="59952AF4" w:rsidR="00DA116F" w:rsidRPr="00C10E1F" w:rsidRDefault="00DA116F" w:rsidP="00D97966">
      <w:pPr>
        <w:pStyle w:val="ListParagraph"/>
        <w:numPr>
          <w:ilvl w:val="0"/>
          <w:numId w:val="5"/>
        </w:numPr>
        <w:tabs>
          <w:tab w:val="num" w:pos="1080"/>
        </w:tabs>
        <w:spacing w:after="0"/>
        <w:ind w:left="720"/>
      </w:pPr>
      <w:r w:rsidRPr="00C10E1F">
        <w:t xml:space="preserve">Travel by personal automobile will be reimbursed </w:t>
      </w:r>
      <w:r>
        <w:t>to</w:t>
      </w:r>
      <w:r w:rsidRPr="00C10E1F">
        <w:t xml:space="preserve"> you at</w:t>
      </w:r>
      <w:r>
        <w:t xml:space="preserve"> the current IRS mileage reimbursement rate. </w:t>
      </w:r>
    </w:p>
    <w:p w14:paraId="0278B551" w14:textId="531D0E07" w:rsidR="00DA116F" w:rsidRPr="00C10E1F" w:rsidRDefault="00496FDF" w:rsidP="001B6EEF">
      <w:pPr>
        <w:numPr>
          <w:ilvl w:val="0"/>
          <w:numId w:val="9"/>
        </w:numPr>
        <w:tabs>
          <w:tab w:val="clear" w:pos="720"/>
          <w:tab w:val="num" w:pos="1080"/>
        </w:tabs>
        <w:spacing w:after="120"/>
        <w:contextualSpacing/>
      </w:pPr>
      <w:r>
        <w:t xml:space="preserve">You will be asked to give starting and ending mileage on the </w:t>
      </w:r>
      <w:r w:rsidR="00DA116F" w:rsidRPr="00C10E1F">
        <w:t>expense report</w:t>
      </w:r>
      <w:r>
        <w:t xml:space="preserve"> that should account travel from your residence to the hotel</w:t>
      </w:r>
      <w:r w:rsidR="00E121FD">
        <w:t xml:space="preserve"> and the Savannah Conference Center</w:t>
      </w:r>
      <w:r w:rsidR="00DA116F" w:rsidRPr="00C10E1F">
        <w:t>. All tolls must be accompanied by a receipt to be reimbursed.</w:t>
      </w:r>
    </w:p>
    <w:p w14:paraId="6BD082EB" w14:textId="0851293E" w:rsidR="00DA116F" w:rsidRPr="00C10E1F" w:rsidRDefault="00D8369E" w:rsidP="001B6EEF">
      <w:pPr>
        <w:numPr>
          <w:ilvl w:val="0"/>
          <w:numId w:val="9"/>
        </w:numPr>
        <w:tabs>
          <w:tab w:val="clear" w:pos="720"/>
          <w:tab w:val="num" w:pos="1080"/>
        </w:tabs>
        <w:spacing w:after="120"/>
        <w:contextualSpacing/>
      </w:pPr>
      <w:r>
        <w:t>GFVGA</w:t>
      </w:r>
      <w:r w:rsidR="00DA116F" w:rsidRPr="00C10E1F">
        <w:t xml:space="preserve"> will not reimburse any personal car transportation if you decide not to attend the </w:t>
      </w:r>
      <w:r>
        <w:t>Conference</w:t>
      </w:r>
      <w:r w:rsidR="00DA116F" w:rsidRPr="00C10E1F">
        <w:t>.</w:t>
      </w:r>
    </w:p>
    <w:p w14:paraId="590359DB" w14:textId="77777777" w:rsidR="00996366" w:rsidRPr="00756B19" w:rsidRDefault="00996366" w:rsidP="004436AF">
      <w:pPr>
        <w:spacing w:after="120"/>
        <w:ind w:left="360"/>
        <w:contextualSpacing/>
        <w:rPr>
          <w:b/>
          <w:bCs/>
          <w:sz w:val="14"/>
          <w:szCs w:val="14"/>
        </w:rPr>
      </w:pPr>
    </w:p>
    <w:p w14:paraId="7EC06EF6" w14:textId="11A1CDD9" w:rsidR="00C10E1F" w:rsidRPr="00C10E1F" w:rsidRDefault="00996366" w:rsidP="00996366">
      <w:pPr>
        <w:spacing w:after="0"/>
        <w:ind w:left="360"/>
        <w:contextualSpacing/>
      </w:pPr>
      <w:r w:rsidRPr="00C10E1F">
        <w:rPr>
          <w:b/>
          <w:bCs/>
        </w:rPr>
        <w:t>Air</w:t>
      </w:r>
      <w:r w:rsidRPr="00C10E1F">
        <w:t> </w:t>
      </w:r>
      <w:r w:rsidRPr="00C10E1F">
        <w:rPr>
          <w:b/>
          <w:bCs/>
        </w:rPr>
        <w:t>Transportation</w:t>
      </w:r>
    </w:p>
    <w:p w14:paraId="376DBC7E" w14:textId="7EDD74B7" w:rsidR="00C10E1F" w:rsidRPr="00C10E1F" w:rsidRDefault="00C10E1F" w:rsidP="00D97966">
      <w:pPr>
        <w:pStyle w:val="ListParagraph"/>
        <w:numPr>
          <w:ilvl w:val="0"/>
          <w:numId w:val="5"/>
        </w:numPr>
        <w:tabs>
          <w:tab w:val="num" w:pos="1080"/>
        </w:tabs>
        <w:spacing w:after="0"/>
        <w:ind w:left="720"/>
      </w:pPr>
      <w:r w:rsidRPr="00C10E1F">
        <w:t>The closest airport</w:t>
      </w:r>
      <w:r w:rsidR="0013395B">
        <w:t xml:space="preserve"> is t</w:t>
      </w:r>
      <w:r w:rsidR="0013395B" w:rsidRPr="0013395B">
        <w:t xml:space="preserve">he Savannah/Hilton Head International Airport </w:t>
      </w:r>
      <w:r w:rsidR="0013395B">
        <w:t xml:space="preserve">that </w:t>
      </w:r>
      <w:r w:rsidR="0013395B" w:rsidRPr="0013395B">
        <w:t xml:space="preserve">offers 13 non-stop destinations </w:t>
      </w:r>
      <w:r w:rsidR="003E756E">
        <w:t>with</w:t>
      </w:r>
      <w:r w:rsidR="0013395B" w:rsidRPr="0013395B">
        <w:t xml:space="preserve"> approximately 82 daily flights in and out of Savannah. Scheduled airlines include American Eagle, Continental Express, Delta, Delta Connection, United Express and US Airways.</w:t>
      </w:r>
    </w:p>
    <w:p w14:paraId="72FA6AB3" w14:textId="6BDE79C5" w:rsidR="00303E12" w:rsidRPr="00C10E1F" w:rsidRDefault="00303E12" w:rsidP="00D97966">
      <w:pPr>
        <w:pStyle w:val="ListParagraph"/>
        <w:numPr>
          <w:ilvl w:val="0"/>
          <w:numId w:val="5"/>
        </w:numPr>
        <w:tabs>
          <w:tab w:val="num" w:pos="1080"/>
        </w:tabs>
        <w:spacing w:after="0"/>
        <w:ind w:left="720"/>
      </w:pPr>
      <w:r>
        <w:t xml:space="preserve">Invited speakers must </w:t>
      </w:r>
      <w:r w:rsidRPr="00C10E1F">
        <w:t xml:space="preserve">book their flights </w:t>
      </w:r>
      <w:r w:rsidR="00353E67">
        <w:t>at least</w:t>
      </w:r>
      <w:r w:rsidRPr="00C10E1F">
        <w:t xml:space="preserve"> 30 days </w:t>
      </w:r>
      <w:r w:rsidR="00353E67" w:rsidRPr="00353E67">
        <w:t>in advance</w:t>
      </w:r>
      <w:r w:rsidR="00353E67">
        <w:t xml:space="preserve"> of the Conference</w:t>
      </w:r>
      <w:r w:rsidR="00353E67" w:rsidRPr="00353E67">
        <w:t xml:space="preserve"> (purchase date must be shown on receipt)</w:t>
      </w:r>
      <w:r w:rsidR="00353E67">
        <w:t xml:space="preserve">. This should allow you </w:t>
      </w:r>
      <w:r>
        <w:t>t</w:t>
      </w:r>
      <w:r w:rsidRPr="00C10E1F">
        <w:t>o be within the lower airfare timeframe for most airlines.</w:t>
      </w:r>
    </w:p>
    <w:p w14:paraId="07E5019F" w14:textId="1BAA67DE" w:rsidR="00C10E1F" w:rsidRPr="00C10E1F" w:rsidRDefault="00C10E1F" w:rsidP="00D97966">
      <w:pPr>
        <w:pStyle w:val="ListParagraph"/>
        <w:numPr>
          <w:ilvl w:val="0"/>
          <w:numId w:val="5"/>
        </w:numPr>
        <w:tabs>
          <w:tab w:val="num" w:pos="1080"/>
        </w:tabs>
        <w:spacing w:after="0"/>
        <w:ind w:left="720"/>
      </w:pPr>
      <w:r w:rsidRPr="00C10E1F">
        <w:t xml:space="preserve">Airline reservations should be made on your own; however, if you choose to use a travel agent/agency or service, </w:t>
      </w:r>
      <w:r w:rsidR="00655F2D">
        <w:t>GFVGA</w:t>
      </w:r>
      <w:r w:rsidRPr="00C10E1F">
        <w:t xml:space="preserve"> will not reimburse any service fee charged by a travel agency or airline fees.</w:t>
      </w:r>
    </w:p>
    <w:p w14:paraId="777BEE0D" w14:textId="0A2B26CB" w:rsidR="00C10E1F" w:rsidRPr="00C10E1F" w:rsidRDefault="00C10E1F" w:rsidP="00D97966">
      <w:pPr>
        <w:pStyle w:val="ListParagraph"/>
        <w:numPr>
          <w:ilvl w:val="0"/>
          <w:numId w:val="5"/>
        </w:numPr>
        <w:tabs>
          <w:tab w:val="num" w:pos="1080"/>
        </w:tabs>
        <w:spacing w:after="0"/>
        <w:ind w:left="720"/>
      </w:pPr>
      <w:r w:rsidRPr="00C10E1F">
        <w:t>Domestic invited speakers will be reimbursed up to $</w:t>
      </w:r>
      <w:r w:rsidR="00E72B6E">
        <w:t>750</w:t>
      </w:r>
      <w:r w:rsidRPr="00C10E1F">
        <w:t xml:space="preserve"> and international invited speakers up to $</w:t>
      </w:r>
      <w:r w:rsidR="00E72B6E">
        <w:t>1500</w:t>
      </w:r>
      <w:r w:rsidRPr="00C10E1F">
        <w:t xml:space="preserve"> for air transportation</w:t>
      </w:r>
      <w:r w:rsidR="001A63B4">
        <w:t>. This includes fare, agent and seat selection charges</w:t>
      </w:r>
      <w:r w:rsidRPr="00C10E1F">
        <w:t xml:space="preserve">. We will reimburse the equivalent of round-trip coach fare from your hometown to </w:t>
      </w:r>
      <w:r w:rsidR="001A63B4">
        <w:t>SE Regional</w:t>
      </w:r>
      <w:r w:rsidRPr="00C10E1F">
        <w:t>. No first-class or business-class tickets will be reimbursed.</w:t>
      </w:r>
    </w:p>
    <w:p w14:paraId="686858E3" w14:textId="77777777" w:rsidR="00C10E1F" w:rsidRPr="00C10E1F" w:rsidRDefault="00C10E1F" w:rsidP="00D97966">
      <w:pPr>
        <w:pStyle w:val="ListParagraph"/>
        <w:numPr>
          <w:ilvl w:val="0"/>
          <w:numId w:val="5"/>
        </w:numPr>
        <w:tabs>
          <w:tab w:val="num" w:pos="1080"/>
        </w:tabs>
        <w:spacing w:after="0"/>
        <w:ind w:left="720"/>
      </w:pPr>
      <w:r w:rsidRPr="00C10E1F">
        <w:t>No change fee, cancellation fee, or club access fee will be reimbursed.</w:t>
      </w:r>
    </w:p>
    <w:p w14:paraId="0626F986" w14:textId="77777777" w:rsidR="00C10E1F" w:rsidRPr="00C10E1F" w:rsidRDefault="00C10E1F" w:rsidP="00D97966">
      <w:pPr>
        <w:pStyle w:val="ListParagraph"/>
        <w:numPr>
          <w:ilvl w:val="0"/>
          <w:numId w:val="5"/>
        </w:numPr>
        <w:tabs>
          <w:tab w:val="num" w:pos="1080"/>
        </w:tabs>
        <w:spacing w:after="0"/>
        <w:ind w:left="720"/>
      </w:pPr>
      <w:r w:rsidRPr="00C10E1F">
        <w:t>Luggage fees will be reimbursed for one checked bag. You will not be reimbursed for overweight baggage penalties.</w:t>
      </w:r>
    </w:p>
    <w:p w14:paraId="3602CEBB" w14:textId="44855154" w:rsidR="00C10E1F" w:rsidRPr="00C10E1F" w:rsidRDefault="00422A30" w:rsidP="00D97966">
      <w:pPr>
        <w:pStyle w:val="ListParagraph"/>
        <w:numPr>
          <w:ilvl w:val="0"/>
          <w:numId w:val="5"/>
        </w:numPr>
        <w:tabs>
          <w:tab w:val="num" w:pos="1080"/>
        </w:tabs>
        <w:spacing w:after="0"/>
        <w:ind w:left="720"/>
      </w:pPr>
      <w:r>
        <w:t>GFVGA</w:t>
      </w:r>
      <w:r w:rsidR="00C10E1F" w:rsidRPr="00C10E1F">
        <w:t xml:space="preserve"> will not reimburse any airfare or penalty fee if you choose not to attend the </w:t>
      </w:r>
      <w:r>
        <w:t>Conference</w:t>
      </w:r>
      <w:r w:rsidR="00C10E1F" w:rsidRPr="00C10E1F">
        <w:t>. It is your responsibility to cancel any airline reservation.</w:t>
      </w:r>
    </w:p>
    <w:p w14:paraId="22826D77" w14:textId="77777777" w:rsidR="00996366" w:rsidRPr="00756B19" w:rsidRDefault="00996366" w:rsidP="004436AF">
      <w:pPr>
        <w:spacing w:after="120"/>
        <w:ind w:left="360"/>
        <w:contextualSpacing/>
        <w:rPr>
          <w:b/>
          <w:bCs/>
          <w:sz w:val="14"/>
          <w:szCs w:val="14"/>
        </w:rPr>
      </w:pPr>
    </w:p>
    <w:p w14:paraId="24C19A6D" w14:textId="3890B527" w:rsidR="00C10E1F" w:rsidRPr="00C10E1F" w:rsidRDefault="00996366" w:rsidP="00996366">
      <w:pPr>
        <w:spacing w:after="0"/>
        <w:ind w:left="360"/>
        <w:contextualSpacing/>
      </w:pPr>
      <w:r w:rsidRPr="00C10E1F">
        <w:rPr>
          <w:b/>
          <w:bCs/>
        </w:rPr>
        <w:t>Ground Transportation</w:t>
      </w:r>
    </w:p>
    <w:p w14:paraId="324E0DCE" w14:textId="730F5AB9" w:rsidR="00C10E1F" w:rsidRPr="00C10E1F" w:rsidRDefault="00C10E1F" w:rsidP="00D97966">
      <w:pPr>
        <w:pStyle w:val="ListParagraph"/>
        <w:numPr>
          <w:ilvl w:val="0"/>
          <w:numId w:val="5"/>
        </w:numPr>
        <w:tabs>
          <w:tab w:val="num" w:pos="1080"/>
        </w:tabs>
        <w:spacing w:after="0"/>
        <w:ind w:left="720"/>
      </w:pPr>
      <w:r w:rsidRPr="00C10E1F">
        <w:t xml:space="preserve">Individual travel to/from your local airport, </w:t>
      </w:r>
      <w:r w:rsidR="003E756E">
        <w:t xml:space="preserve">bus station, </w:t>
      </w:r>
      <w:r w:rsidRPr="00C10E1F">
        <w:t xml:space="preserve">train station, as well as between the hotels and the </w:t>
      </w:r>
      <w:r w:rsidR="00EB191B">
        <w:t>S</w:t>
      </w:r>
      <w:r w:rsidR="003E756E">
        <w:t>a</w:t>
      </w:r>
      <w:r w:rsidR="00EB191B">
        <w:t>vannah C</w:t>
      </w:r>
      <w:r w:rsidRPr="00C10E1F">
        <w:t xml:space="preserve">onference </w:t>
      </w:r>
      <w:r w:rsidR="00EB191B">
        <w:t>C</w:t>
      </w:r>
      <w:r w:rsidRPr="00C10E1F">
        <w:t>enter should be coordinated on your own.</w:t>
      </w:r>
      <w:r w:rsidR="000F59CB">
        <w:t xml:space="preserve"> </w:t>
      </w:r>
      <w:r w:rsidR="003E756E">
        <w:t>P</w:t>
      </w:r>
      <w:r w:rsidR="000F59CB">
        <w:t>arking fees are reimbursable at the lowest parking rate</w:t>
      </w:r>
      <w:r w:rsidR="003631FF">
        <w:t xml:space="preserve"> available. </w:t>
      </w:r>
    </w:p>
    <w:p w14:paraId="7774793D" w14:textId="1DDE4DBD" w:rsidR="00C10E1F" w:rsidRPr="00C10E1F" w:rsidRDefault="00C10E1F" w:rsidP="00D97966">
      <w:pPr>
        <w:pStyle w:val="ListParagraph"/>
        <w:numPr>
          <w:ilvl w:val="0"/>
          <w:numId w:val="5"/>
        </w:numPr>
        <w:tabs>
          <w:tab w:val="num" w:pos="1080"/>
        </w:tabs>
        <w:spacing w:after="0"/>
        <w:ind w:left="720"/>
      </w:pPr>
      <w:r w:rsidRPr="00C10E1F">
        <w:t xml:space="preserve">Taxi, shuttle, Uber, Lift, or other </w:t>
      </w:r>
      <w:r w:rsidRPr="003E756E">
        <w:rPr>
          <w:u w:val="single"/>
        </w:rPr>
        <w:t>reasonable</w:t>
      </w:r>
      <w:r w:rsidRPr="00C10E1F">
        <w:t xml:space="preserve"> service can be </w:t>
      </w:r>
      <w:r w:rsidR="003631FF">
        <w:t xml:space="preserve">reimbursed </w:t>
      </w:r>
      <w:r w:rsidRPr="00C10E1F">
        <w:t xml:space="preserve">to travel to/from </w:t>
      </w:r>
      <w:r w:rsidR="000F59CB">
        <w:t xml:space="preserve">a residence to </w:t>
      </w:r>
      <w:r w:rsidRPr="00C10E1F">
        <w:t xml:space="preserve">an airport to </w:t>
      </w:r>
      <w:r w:rsidR="00AD644F">
        <w:t>the SE Regional hotels or Conference Center</w:t>
      </w:r>
      <w:r w:rsidRPr="00C10E1F">
        <w:t xml:space="preserve">. </w:t>
      </w:r>
    </w:p>
    <w:p w14:paraId="4A5C1E75" w14:textId="0CF69C68" w:rsidR="00C10E1F" w:rsidRPr="00C10E1F" w:rsidRDefault="00C10E1F" w:rsidP="00D97966">
      <w:pPr>
        <w:pStyle w:val="ListParagraph"/>
        <w:numPr>
          <w:ilvl w:val="0"/>
          <w:numId w:val="5"/>
        </w:numPr>
        <w:tabs>
          <w:tab w:val="num" w:pos="1080"/>
        </w:tabs>
        <w:spacing w:after="0"/>
        <w:ind w:left="720"/>
      </w:pPr>
      <w:r w:rsidRPr="00C10E1F">
        <w:t>Original receipts for any form of ground transportation, such as</w:t>
      </w:r>
      <w:r w:rsidR="003E756E">
        <w:t xml:space="preserve"> buses, </w:t>
      </w:r>
      <w:r w:rsidRPr="00C10E1F">
        <w:t xml:space="preserve">trains, airport shuttle, Uber, Lift, </w:t>
      </w:r>
      <w:r w:rsidR="005C340D">
        <w:t xml:space="preserve">as well as parking </w:t>
      </w:r>
      <w:r w:rsidRPr="00C10E1F">
        <w:t xml:space="preserve">are required. No shuttle services are provided by </w:t>
      </w:r>
      <w:r w:rsidR="006C3199">
        <w:t>GFVGA</w:t>
      </w:r>
      <w:r w:rsidRPr="00C10E1F">
        <w:t>.</w:t>
      </w:r>
    </w:p>
    <w:p w14:paraId="4B094DBD" w14:textId="2BE6D1CB" w:rsidR="00C10E1F" w:rsidRPr="00C10E1F" w:rsidRDefault="003E756E" w:rsidP="00D97966">
      <w:pPr>
        <w:pStyle w:val="ListParagraph"/>
        <w:numPr>
          <w:ilvl w:val="0"/>
          <w:numId w:val="5"/>
        </w:numPr>
        <w:tabs>
          <w:tab w:val="num" w:pos="1080"/>
        </w:tabs>
        <w:spacing w:after="0"/>
        <w:ind w:left="720"/>
      </w:pPr>
      <w:r>
        <w:t>A r</w:t>
      </w:r>
      <w:r w:rsidR="00C10E1F" w:rsidRPr="00C10E1F">
        <w:t xml:space="preserve">ental car requires pre-approval from the </w:t>
      </w:r>
      <w:r w:rsidR="005C340D">
        <w:t>Educational Conference Coordinator</w:t>
      </w:r>
      <w:r w:rsidR="00C10E1F" w:rsidRPr="00C10E1F">
        <w:t xml:space="preserve"> before </w:t>
      </w:r>
      <w:r w:rsidR="005C340D">
        <w:t xml:space="preserve">the Conference. </w:t>
      </w:r>
      <w:r w:rsidR="00C10E1F" w:rsidRPr="00C10E1F">
        <w:t xml:space="preserve"> The speaker will bear any additional related costs such as auto insurance. </w:t>
      </w:r>
    </w:p>
    <w:p w14:paraId="4DB53E3F" w14:textId="77777777" w:rsidR="00314EDC" w:rsidRPr="00756B19" w:rsidRDefault="00314EDC" w:rsidP="004F08B3">
      <w:pPr>
        <w:spacing w:after="120"/>
        <w:ind w:firstLine="720"/>
        <w:contextualSpacing/>
        <w:rPr>
          <w:b/>
          <w:bCs/>
          <w:sz w:val="14"/>
          <w:szCs w:val="14"/>
        </w:rPr>
      </w:pPr>
    </w:p>
    <w:p w14:paraId="3C6C0A7F" w14:textId="57F906CE" w:rsidR="001B6EEF" w:rsidRPr="001B6EEF" w:rsidRDefault="001B6EEF" w:rsidP="001B6EEF">
      <w:pPr>
        <w:spacing w:after="0"/>
        <w:rPr>
          <w:b/>
          <w:bCs/>
          <w:sz w:val="24"/>
          <w:szCs w:val="24"/>
        </w:rPr>
      </w:pPr>
      <w:r w:rsidRPr="001B6EEF">
        <w:rPr>
          <w:b/>
          <w:bCs/>
          <w:sz w:val="24"/>
          <w:szCs w:val="24"/>
        </w:rPr>
        <w:t>Miscellaneous</w:t>
      </w:r>
    </w:p>
    <w:p w14:paraId="5593F73D" w14:textId="77777777" w:rsidR="003102CE" w:rsidRDefault="00863BC2" w:rsidP="001B6EEF">
      <w:pPr>
        <w:pStyle w:val="ListParagraph"/>
        <w:numPr>
          <w:ilvl w:val="0"/>
          <w:numId w:val="5"/>
        </w:numPr>
        <w:tabs>
          <w:tab w:val="num" w:pos="720"/>
        </w:tabs>
        <w:spacing w:after="0"/>
      </w:pPr>
      <w:r w:rsidRPr="00863BC2">
        <w:t xml:space="preserve">Payment of expenses will be in US Currency only and by check. </w:t>
      </w:r>
    </w:p>
    <w:p w14:paraId="654437B5" w14:textId="77777777" w:rsidR="003102CE" w:rsidRDefault="00863BC2" w:rsidP="001B6EEF">
      <w:pPr>
        <w:pStyle w:val="ListParagraph"/>
        <w:numPr>
          <w:ilvl w:val="0"/>
          <w:numId w:val="5"/>
        </w:numPr>
        <w:tabs>
          <w:tab w:val="num" w:pos="720"/>
        </w:tabs>
        <w:spacing w:after="0"/>
      </w:pPr>
      <w:r w:rsidRPr="00863BC2">
        <w:t>No monetary support will be provided to speakers for presentation preparation.</w:t>
      </w:r>
    </w:p>
    <w:p w14:paraId="5C071864" w14:textId="360BEFE3" w:rsidR="00330BC4" w:rsidRPr="00756B19" w:rsidRDefault="00803B47" w:rsidP="00D97966">
      <w:pPr>
        <w:spacing w:after="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B246B5" wp14:editId="10014066">
                <wp:simplePos x="0" y="0"/>
                <wp:positionH relativeFrom="column">
                  <wp:posOffset>13335</wp:posOffset>
                </wp:positionH>
                <wp:positionV relativeFrom="paragraph">
                  <wp:posOffset>124460</wp:posOffset>
                </wp:positionV>
                <wp:extent cx="190500" cy="190500"/>
                <wp:effectExtent l="19050" t="19050" r="19050" b="19050"/>
                <wp:wrapNone/>
                <wp:docPr id="5554729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2AD35" id="Rectangle 1" o:spid="_x0000_s1026" style="position:absolute;margin-left:1.05pt;margin-top:9.8pt;width:15pt;height: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" filled="f" strokecolor="black [3213]" strokeweight="2.25pt"/>
            </w:pict>
          </mc:Fallback>
        </mc:AlternateContent>
      </w:r>
    </w:p>
    <w:p w14:paraId="1724BC0D" w14:textId="6AB17CC1" w:rsidR="0039591F" w:rsidRPr="00803B47" w:rsidRDefault="0039591F" w:rsidP="00D97966">
      <w:pPr>
        <w:spacing w:after="0"/>
        <w:rPr>
          <w:b/>
          <w:bCs/>
        </w:rPr>
      </w:pPr>
      <w:r w:rsidRPr="00803B47">
        <w:rPr>
          <w:b/>
          <w:bCs/>
        </w:rPr>
        <w:t xml:space="preserve">         </w:t>
      </w:r>
      <w:r w:rsidR="00863BC2" w:rsidRPr="00803B47">
        <w:rPr>
          <w:b/>
          <w:bCs/>
        </w:rPr>
        <w:t xml:space="preserve">I have read and understand the policy outlined above. </w:t>
      </w:r>
    </w:p>
    <w:p w14:paraId="0AFC2EF0" w14:textId="20C8DB21" w:rsidR="0002180A" w:rsidRPr="00756B19" w:rsidRDefault="00803B47" w:rsidP="00D97966">
      <w:pPr>
        <w:spacing w:after="0"/>
        <w:rPr>
          <w:b/>
          <w:bCs/>
        </w:rPr>
      </w:pPr>
      <w:r w:rsidRPr="00803B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A92892" wp14:editId="7EFE77E4">
                <wp:simplePos x="0" y="0"/>
                <wp:positionH relativeFrom="column">
                  <wp:posOffset>13335</wp:posOffset>
                </wp:positionH>
                <wp:positionV relativeFrom="paragraph">
                  <wp:posOffset>181610</wp:posOffset>
                </wp:positionV>
                <wp:extent cx="190500" cy="190500"/>
                <wp:effectExtent l="19050" t="19050" r="19050" b="19050"/>
                <wp:wrapNone/>
                <wp:docPr id="12167415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9BD92" id="Rectangle 1" o:spid="_x0000_s1026" style="position:absolute;margin-left:1.05pt;margin-top:14.3pt;width:15pt;height: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" filled="f" strokecolor="black [3213]" strokeweight="2.25pt"/>
            </w:pict>
          </mc:Fallback>
        </mc:AlternateContent>
      </w:r>
    </w:p>
    <w:p w14:paraId="355E59DF" w14:textId="4718E2FD" w:rsidR="00D97966" w:rsidRPr="00803B47" w:rsidRDefault="00D97966" w:rsidP="00D97966">
      <w:pPr>
        <w:spacing w:after="0"/>
        <w:rPr>
          <w:b/>
          <w:bCs/>
        </w:rPr>
      </w:pPr>
      <w:r w:rsidRPr="00803B47">
        <w:rPr>
          <w:b/>
          <w:bCs/>
        </w:rPr>
        <w:t xml:space="preserve">         I certify</w:t>
      </w:r>
      <w:r w:rsidR="00B859D9" w:rsidRPr="00803B47">
        <w:rPr>
          <w:b/>
          <w:bCs/>
        </w:rPr>
        <w:t xml:space="preserve"> I </w:t>
      </w:r>
      <w:r w:rsidRPr="00803B47">
        <w:rPr>
          <w:b/>
          <w:bCs/>
        </w:rPr>
        <w:t>will not submit</w:t>
      </w:r>
      <w:r w:rsidR="00B859D9" w:rsidRPr="00803B47">
        <w:rPr>
          <w:b/>
          <w:bCs/>
        </w:rPr>
        <w:t xml:space="preserve"> these</w:t>
      </w:r>
      <w:r w:rsidRPr="00803B47">
        <w:rPr>
          <w:b/>
          <w:bCs/>
        </w:rPr>
        <w:t xml:space="preserve"> expenses for reimbursement to </w:t>
      </w:r>
      <w:r w:rsidR="00B859D9" w:rsidRPr="00803B47">
        <w:rPr>
          <w:b/>
          <w:bCs/>
        </w:rPr>
        <w:t xml:space="preserve">my </w:t>
      </w:r>
      <w:r w:rsidRPr="00803B47">
        <w:rPr>
          <w:b/>
          <w:bCs/>
        </w:rPr>
        <w:t>employer or another third party.</w:t>
      </w:r>
    </w:p>
    <w:p w14:paraId="12DA8A62" w14:textId="77777777" w:rsidR="00421A55" w:rsidRPr="00756B19" w:rsidRDefault="00421A55" w:rsidP="00D97966">
      <w:pPr>
        <w:spacing w:after="0"/>
        <w:rPr>
          <w:b/>
          <w:bCs/>
          <w:sz w:val="16"/>
          <w:szCs w:val="16"/>
        </w:rPr>
      </w:pPr>
    </w:p>
    <w:p w14:paraId="0072F2E6" w14:textId="44DCD91D" w:rsidR="00421A55" w:rsidRPr="00803B47" w:rsidRDefault="00863BC2" w:rsidP="00421A55">
      <w:pPr>
        <w:spacing w:after="0"/>
        <w:rPr>
          <w:b/>
          <w:bCs/>
        </w:rPr>
      </w:pPr>
      <w:r w:rsidRPr="00803B47">
        <w:rPr>
          <w:b/>
          <w:bCs/>
        </w:rPr>
        <w:t>Print Name _______________________________</w:t>
      </w:r>
      <w:r w:rsidR="00B2350F" w:rsidRPr="00803B47">
        <w:rPr>
          <w:b/>
          <w:bCs/>
        </w:rPr>
        <w:t>________________________</w:t>
      </w:r>
      <w:r w:rsidRPr="00803B47">
        <w:rPr>
          <w:b/>
          <w:bCs/>
        </w:rPr>
        <w:t xml:space="preserve">__________ </w:t>
      </w:r>
      <w:r w:rsidR="00421A55" w:rsidRPr="00803B47">
        <w:rPr>
          <w:b/>
          <w:bCs/>
        </w:rPr>
        <w:t>Date _______________________</w:t>
      </w:r>
    </w:p>
    <w:p w14:paraId="22D67B8D" w14:textId="77777777" w:rsidR="00421A55" w:rsidRPr="00803B47" w:rsidRDefault="00421A55" w:rsidP="00330BC4">
      <w:pPr>
        <w:spacing w:after="0"/>
        <w:rPr>
          <w:b/>
          <w:bCs/>
          <w:sz w:val="14"/>
          <w:szCs w:val="14"/>
        </w:rPr>
      </w:pPr>
    </w:p>
    <w:p w14:paraId="6434EF53" w14:textId="5B6056D4" w:rsidR="009B3442" w:rsidRPr="00E35FFA" w:rsidRDefault="00863BC2" w:rsidP="00E35FFA">
      <w:pPr>
        <w:spacing w:after="0"/>
        <w:rPr>
          <w:b/>
          <w:bCs/>
        </w:rPr>
      </w:pPr>
      <w:r w:rsidRPr="00803B47">
        <w:rPr>
          <w:b/>
          <w:bCs/>
        </w:rPr>
        <w:t>Acceptance Signature _________</w:t>
      </w:r>
      <w:r w:rsidR="00B2350F" w:rsidRPr="00803B47">
        <w:rPr>
          <w:b/>
          <w:bCs/>
        </w:rPr>
        <w:t>____________________</w:t>
      </w:r>
      <w:r w:rsidR="00803B47">
        <w:rPr>
          <w:b/>
          <w:bCs/>
        </w:rPr>
        <w:t>_</w:t>
      </w:r>
      <w:r w:rsidR="00B2350F" w:rsidRPr="00803B47">
        <w:rPr>
          <w:b/>
          <w:bCs/>
        </w:rPr>
        <w:t>_______________________________</w:t>
      </w:r>
      <w:r w:rsidRPr="00803B47">
        <w:rPr>
          <w:b/>
          <w:bCs/>
        </w:rPr>
        <w:t>____________________</w:t>
      </w:r>
      <w:r w:rsidR="00421A55" w:rsidRPr="00803B47">
        <w:rPr>
          <w:b/>
          <w:bCs/>
        </w:rPr>
        <w:t>__</w:t>
      </w:r>
      <w:r w:rsidRPr="00803B47">
        <w:rPr>
          <w:b/>
          <w:bCs/>
        </w:rPr>
        <w:t xml:space="preserve"> </w:t>
      </w:r>
    </w:p>
    <w:p w14:paraId="69CB5645" w14:textId="7AD01A2D" w:rsidR="000B22EC" w:rsidRDefault="00535793">
      <w:pPr>
        <w:rPr>
          <w:u w:val="single"/>
        </w:rPr>
      </w:pPr>
      <w:r w:rsidRPr="000B22EC">
        <w:rPr>
          <w:noProof/>
          <w:sz w:val="18"/>
          <w:szCs w:val="18"/>
        </w:rPr>
        <w:lastRenderedPageBreak/>
        <w:drawing>
          <wp:anchor distT="0" distB="0" distL="114300" distR="114300" simplePos="0" relativeHeight="251667968" behindDoc="1" locked="0" layoutInCell="1" allowOverlap="1" wp14:anchorId="3E306DD2" wp14:editId="0C70FFC6">
            <wp:simplePos x="0" y="0"/>
            <wp:positionH relativeFrom="margin">
              <wp:posOffset>-333375</wp:posOffset>
            </wp:positionH>
            <wp:positionV relativeFrom="margin">
              <wp:align>top</wp:align>
            </wp:positionV>
            <wp:extent cx="2752090" cy="745490"/>
            <wp:effectExtent l="0" t="0" r="0" b="0"/>
            <wp:wrapNone/>
            <wp:docPr id="1" name="Picture 1" descr="M:\2015\GFVGA\Meetings - Events\SE Regional Fruit &amp; Vegetable Conference\Communication\2015 SE Regional Logo\SE-Regional-2015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015\GFVGA\Meetings - Events\SE Regional Fruit &amp; Vegetable Conference\Communication\2015 SE Regional Logo\SE-Regional-2015-LOG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2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B5324A" wp14:editId="378E5E40">
                <wp:simplePos x="0" y="0"/>
                <wp:positionH relativeFrom="margin">
                  <wp:posOffset>2727960</wp:posOffset>
                </wp:positionH>
                <wp:positionV relativeFrom="margin">
                  <wp:posOffset>0</wp:posOffset>
                </wp:positionV>
                <wp:extent cx="4253230" cy="561975"/>
                <wp:effectExtent l="0" t="0" r="52070" b="666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2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5D33316" w14:textId="68135B32" w:rsidR="000B22EC" w:rsidRDefault="000B22EC" w:rsidP="000B22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2025</w:t>
                            </w:r>
                            <w:r w:rsidRPr="00282C75">
                              <w:rPr>
                                <w:b/>
                                <w:sz w:val="28"/>
                              </w:rPr>
                              <w:t xml:space="preserve"> SE Regional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Fruit and Vegetable </w:t>
                            </w:r>
                            <w:r w:rsidRPr="00282C75">
                              <w:rPr>
                                <w:b/>
                                <w:sz w:val="28"/>
                              </w:rPr>
                              <w:t>Conference</w:t>
                            </w:r>
                          </w:p>
                          <w:p w14:paraId="025B9DED" w14:textId="6807B1F8" w:rsidR="000B22EC" w:rsidRPr="00282C75" w:rsidRDefault="000B22EC" w:rsidP="000B22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82C75">
                              <w:rPr>
                                <w:b/>
                                <w:sz w:val="28"/>
                              </w:rPr>
                              <w:t xml:space="preserve">Travel Expense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Form</w:t>
                            </w:r>
                            <w:r w:rsidRPr="00282C75">
                              <w:rPr>
                                <w:b/>
                                <w:sz w:val="28"/>
                              </w:rPr>
                              <w:t xml:space="preserve"> – Jan</w:t>
                            </w:r>
                            <w:r>
                              <w:rPr>
                                <w:b/>
                                <w:sz w:val="28"/>
                              </w:rPr>
                              <w:t>uary 9-11,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532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4.8pt;margin-top:0;width:334.9pt;height:44.25pt;z-index:251668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">
                <v:shadow on="t"/>
                <v:textbox>
                  <w:txbxContent>
                    <w:p w14:paraId="35D33316" w14:textId="68135B32" w:rsidR="000B22EC" w:rsidRDefault="000B22EC" w:rsidP="000B22E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202</w:t>
                      </w:r>
                      <w:r>
                        <w:rPr>
                          <w:b/>
                          <w:sz w:val="28"/>
                        </w:rPr>
                        <w:t>5</w:t>
                      </w:r>
                      <w:r w:rsidRPr="00282C75">
                        <w:rPr>
                          <w:b/>
                          <w:sz w:val="28"/>
                        </w:rPr>
                        <w:t xml:space="preserve"> SE Regional </w:t>
                      </w:r>
                      <w:r>
                        <w:rPr>
                          <w:b/>
                          <w:sz w:val="28"/>
                        </w:rPr>
                        <w:t xml:space="preserve">Fruit and Vegetable </w:t>
                      </w:r>
                      <w:r w:rsidRPr="00282C75">
                        <w:rPr>
                          <w:b/>
                          <w:sz w:val="28"/>
                        </w:rPr>
                        <w:t>Conference</w:t>
                      </w:r>
                    </w:p>
                    <w:p w14:paraId="025B9DED" w14:textId="6807B1F8" w:rsidR="000B22EC" w:rsidRPr="00282C75" w:rsidRDefault="000B22EC" w:rsidP="000B22E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282C75">
                        <w:rPr>
                          <w:b/>
                          <w:sz w:val="28"/>
                        </w:rPr>
                        <w:t xml:space="preserve">Travel Expense </w:t>
                      </w:r>
                      <w:r>
                        <w:rPr>
                          <w:b/>
                          <w:sz w:val="28"/>
                        </w:rPr>
                        <w:t>Form</w:t>
                      </w:r>
                      <w:r w:rsidRPr="00282C75">
                        <w:rPr>
                          <w:b/>
                          <w:sz w:val="28"/>
                        </w:rPr>
                        <w:t xml:space="preserve"> – Jan</w:t>
                      </w:r>
                      <w:r>
                        <w:rPr>
                          <w:b/>
                          <w:sz w:val="28"/>
                        </w:rPr>
                        <w:t xml:space="preserve">uary </w:t>
                      </w:r>
                      <w:r>
                        <w:rPr>
                          <w:b/>
                          <w:sz w:val="28"/>
                        </w:rPr>
                        <w:t>9-11, 2025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FC632CA" w14:textId="77777777" w:rsidR="000B22EC" w:rsidRPr="000B22EC" w:rsidRDefault="000B22EC" w:rsidP="000B22EC">
      <w:pPr>
        <w:spacing w:after="120"/>
        <w:contextualSpacing/>
        <w:rPr>
          <w:u w:val="single"/>
        </w:rPr>
      </w:pPr>
    </w:p>
    <w:p w14:paraId="419730DF" w14:textId="77777777" w:rsidR="000B22EC" w:rsidRPr="000B22EC" w:rsidRDefault="000B22EC" w:rsidP="000B22EC">
      <w:pPr>
        <w:spacing w:after="120"/>
        <w:contextualSpacing/>
        <w:rPr>
          <w:u w:val="single"/>
        </w:rPr>
      </w:pPr>
    </w:p>
    <w:p w14:paraId="63E05C3F" w14:textId="26E34EF4" w:rsidR="000B22EC" w:rsidRPr="000B22EC" w:rsidRDefault="000B22EC" w:rsidP="00535793">
      <w:pPr>
        <w:spacing w:after="120"/>
        <w:ind w:right="-324"/>
        <w:contextualSpacing/>
        <w:jc w:val="right"/>
        <w:rPr>
          <w:sz w:val="18"/>
          <w:szCs w:val="18"/>
        </w:rPr>
      </w:pPr>
      <w:r w:rsidRPr="000B22EC">
        <w:rPr>
          <w:sz w:val="18"/>
          <w:szCs w:val="18"/>
        </w:rPr>
        <w:t xml:space="preserve">**Expenses will be reimbursed </w:t>
      </w:r>
      <w:r>
        <w:rPr>
          <w:sz w:val="18"/>
          <w:szCs w:val="18"/>
        </w:rPr>
        <w:t xml:space="preserve">per the </w:t>
      </w:r>
      <w:r w:rsidR="00493F68">
        <w:rPr>
          <w:sz w:val="18"/>
          <w:szCs w:val="18"/>
        </w:rPr>
        <w:t xml:space="preserve">SE Regional Invited Speaker and Moderator </w:t>
      </w:r>
      <w:r w:rsidR="00D63AED">
        <w:rPr>
          <w:sz w:val="18"/>
          <w:szCs w:val="18"/>
        </w:rPr>
        <w:t>Reimbursement</w:t>
      </w:r>
      <w:r>
        <w:rPr>
          <w:sz w:val="18"/>
          <w:szCs w:val="18"/>
        </w:rPr>
        <w:t xml:space="preserve"> policy</w:t>
      </w:r>
      <w:r w:rsidRPr="000B22EC">
        <w:rPr>
          <w:sz w:val="18"/>
          <w:szCs w:val="18"/>
        </w:rPr>
        <w:t>.</w:t>
      </w:r>
    </w:p>
    <w:p w14:paraId="313FC88F" w14:textId="77777777" w:rsidR="000B22EC" w:rsidRPr="00C07B01" w:rsidRDefault="000B22EC" w:rsidP="000B22EC">
      <w:pPr>
        <w:spacing w:after="120"/>
        <w:contextualSpacing/>
        <w:rPr>
          <w:b/>
          <w:sz w:val="12"/>
          <w:szCs w:val="12"/>
          <w:u w:val="single"/>
        </w:rPr>
      </w:pPr>
    </w:p>
    <w:p w14:paraId="76FDF076" w14:textId="40D40F50" w:rsidR="000B22EC" w:rsidRPr="000B22EC" w:rsidRDefault="000B22EC" w:rsidP="001A0096">
      <w:pPr>
        <w:spacing w:after="120"/>
        <w:ind w:left="-180"/>
        <w:contextualSpacing/>
        <w:rPr>
          <w:b/>
          <w:sz w:val="28"/>
          <w:szCs w:val="28"/>
        </w:rPr>
      </w:pPr>
      <w:r w:rsidRPr="000B22EC">
        <w:rPr>
          <w:b/>
          <w:sz w:val="28"/>
          <w:szCs w:val="28"/>
        </w:rPr>
        <w:t>There are a few ways to submit your Travel Expense</w:t>
      </w:r>
      <w:r w:rsidRPr="000B22EC">
        <w:rPr>
          <w:b/>
          <w:bCs/>
          <w:sz w:val="28"/>
          <w:szCs w:val="28"/>
        </w:rPr>
        <w:t xml:space="preserve"> no later than January 31, 202</w:t>
      </w:r>
      <w:r>
        <w:rPr>
          <w:b/>
          <w:bCs/>
          <w:sz w:val="28"/>
          <w:szCs w:val="28"/>
        </w:rPr>
        <w:t>5</w:t>
      </w:r>
      <w:r w:rsidRPr="000B22EC">
        <w:rPr>
          <w:b/>
          <w:sz w:val="28"/>
          <w:szCs w:val="28"/>
        </w:rPr>
        <w:t xml:space="preserve">: </w:t>
      </w:r>
    </w:p>
    <w:p w14:paraId="06FEC8E5" w14:textId="562ECE72" w:rsidR="000B22EC" w:rsidRPr="000B22EC" w:rsidRDefault="000B22EC" w:rsidP="001A0096">
      <w:pPr>
        <w:numPr>
          <w:ilvl w:val="0"/>
          <w:numId w:val="13"/>
        </w:numPr>
        <w:spacing w:after="120"/>
        <w:ind w:left="360"/>
        <w:contextualSpacing/>
        <w:rPr>
          <w:b/>
        </w:rPr>
      </w:pPr>
      <w:r w:rsidRPr="000B22EC">
        <w:rPr>
          <w:b/>
        </w:rPr>
        <w:t>Electronic submission</w:t>
      </w:r>
      <w:r>
        <w:rPr>
          <w:b/>
        </w:rPr>
        <w:t xml:space="preserve">: </w:t>
      </w:r>
      <w:hyperlink r:id="rId17" w:history="1">
        <w:r w:rsidRPr="000B6D73">
          <w:rPr>
            <w:rStyle w:val="Hyperlink"/>
            <w:bCs/>
          </w:rPr>
          <w:t>https://forms.monday.com/forms/b2be21f87c1f688f352fa038f5ed84fc?r=use1</w:t>
        </w:r>
      </w:hyperlink>
      <w:r>
        <w:rPr>
          <w:bCs/>
        </w:rPr>
        <w:t xml:space="preserve"> </w:t>
      </w:r>
    </w:p>
    <w:p w14:paraId="776DAD90" w14:textId="54296CC8" w:rsidR="000B22EC" w:rsidRPr="000B22EC" w:rsidRDefault="000B22EC" w:rsidP="001A0096">
      <w:pPr>
        <w:numPr>
          <w:ilvl w:val="0"/>
          <w:numId w:val="13"/>
        </w:numPr>
        <w:spacing w:after="120"/>
        <w:ind w:left="360"/>
        <w:contextualSpacing/>
        <w:rPr>
          <w:b/>
        </w:rPr>
      </w:pPr>
      <w:r w:rsidRPr="000B22EC">
        <w:rPr>
          <w:b/>
        </w:rPr>
        <w:t xml:space="preserve">Complete and either </w:t>
      </w:r>
      <w:r w:rsidR="001A0096">
        <w:rPr>
          <w:b/>
        </w:rPr>
        <w:t>DROP OFF:</w:t>
      </w:r>
      <w:r w:rsidR="001A0096" w:rsidRPr="001A0096">
        <w:rPr>
          <w:bCs/>
        </w:rPr>
        <w:t xml:space="preserve"> onsite at the Ed Desk,</w:t>
      </w:r>
      <w:r w:rsidR="001A0096">
        <w:rPr>
          <w:b/>
        </w:rPr>
        <w:t xml:space="preserve"> </w:t>
      </w:r>
      <w:r w:rsidRPr="000B22EC">
        <w:rPr>
          <w:b/>
        </w:rPr>
        <w:t>EMAIL:</w:t>
      </w:r>
      <w:r w:rsidRPr="000B22EC">
        <w:t xml:space="preserve"> </w:t>
      </w:r>
      <w:hyperlink r:id="rId18" w:history="1">
        <w:r w:rsidRPr="000B22EC">
          <w:rPr>
            <w:rStyle w:val="Hyperlink"/>
            <w:u w:val="none"/>
          </w:rPr>
          <w:t>boleson@asginfo.net</w:t>
        </w:r>
      </w:hyperlink>
      <w:r w:rsidRPr="000B22EC">
        <w:t xml:space="preserve">, </w:t>
      </w:r>
      <w:r w:rsidRPr="000B22EC">
        <w:rPr>
          <w:b/>
          <w:bCs/>
        </w:rPr>
        <w:t>FAX</w:t>
      </w:r>
      <w:r w:rsidRPr="000B22EC">
        <w:t xml:space="preserve">: (706) 883-8215, or </w:t>
      </w:r>
      <w:r w:rsidRPr="000B22EC">
        <w:rPr>
          <w:b/>
          <w:bCs/>
        </w:rPr>
        <w:t>MAIL:</w:t>
      </w:r>
      <w:r w:rsidRPr="000B22EC">
        <w:t xml:space="preserve"> </w:t>
      </w:r>
      <w:r w:rsidRPr="000B22EC">
        <w:rPr>
          <w:bCs/>
        </w:rPr>
        <w:t>Georgia Fruit &amp; Vegetable Growers Assn, PO Box 2945, LaGrange, GA 30241</w:t>
      </w:r>
    </w:p>
    <w:p w14:paraId="45A86C3E" w14:textId="77777777" w:rsidR="000B22EC" w:rsidRPr="000B22EC" w:rsidRDefault="000B22EC" w:rsidP="001A0096">
      <w:pPr>
        <w:spacing w:after="120"/>
        <w:ind w:left="-180"/>
        <w:contextualSpacing/>
        <w:jc w:val="center"/>
      </w:pPr>
      <w:r w:rsidRPr="000B22EC">
        <w:rPr>
          <w:b/>
        </w:rPr>
        <w:t xml:space="preserve">Questions??? </w:t>
      </w:r>
      <w:r w:rsidRPr="000B22EC">
        <w:t>Call Beth or Randee at the</w:t>
      </w:r>
      <w:r w:rsidRPr="000B22EC">
        <w:rPr>
          <w:bCs/>
        </w:rPr>
        <w:t xml:space="preserve"> GFVGA Office (706) 845-8200</w:t>
      </w:r>
    </w:p>
    <w:p w14:paraId="694D54F9" w14:textId="77777777" w:rsidR="000B22EC" w:rsidRPr="00C07B01" w:rsidRDefault="000B22EC" w:rsidP="001A0096">
      <w:pPr>
        <w:spacing w:after="120"/>
        <w:ind w:left="-180"/>
        <w:contextualSpacing/>
        <w:rPr>
          <w:b/>
          <w:sz w:val="10"/>
          <w:szCs w:val="10"/>
        </w:rPr>
      </w:pPr>
    </w:p>
    <w:p w14:paraId="56C1B51D" w14:textId="65589EED" w:rsidR="000B22EC" w:rsidRPr="000B22EC" w:rsidRDefault="001A0096" w:rsidP="001A0096">
      <w:pPr>
        <w:spacing w:after="120"/>
        <w:ind w:left="-180"/>
        <w:contextualSpacing/>
        <w:rPr>
          <w:b/>
          <w:sz w:val="28"/>
          <w:szCs w:val="28"/>
        </w:rPr>
      </w:pPr>
      <w:r w:rsidRPr="000B22E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2F3EA6" wp14:editId="79ACE99F">
                <wp:simplePos x="0" y="0"/>
                <wp:positionH relativeFrom="column">
                  <wp:posOffset>3672840</wp:posOffset>
                </wp:positionH>
                <wp:positionV relativeFrom="paragraph">
                  <wp:posOffset>53340</wp:posOffset>
                </wp:positionV>
                <wp:extent cx="180975" cy="123825"/>
                <wp:effectExtent l="19050" t="19050" r="28575" b="2857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CDC8F8" id="Oval 6" o:spid="_x0000_s1026" style="position:absolute;margin-left:289.2pt;margin-top:4.2pt;width:14.25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" strokeweight="2.25pt"/>
            </w:pict>
          </mc:Fallback>
        </mc:AlternateContent>
      </w:r>
      <w:r w:rsidRPr="000B22E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095189" wp14:editId="65849551">
                <wp:simplePos x="0" y="0"/>
                <wp:positionH relativeFrom="column">
                  <wp:posOffset>2548890</wp:posOffset>
                </wp:positionH>
                <wp:positionV relativeFrom="paragraph">
                  <wp:posOffset>53340</wp:posOffset>
                </wp:positionV>
                <wp:extent cx="180975" cy="123825"/>
                <wp:effectExtent l="19050" t="19050" r="28575" b="28575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E5585D" id="Oval 7" o:spid="_x0000_s1026" style="position:absolute;margin-left:200.7pt;margin-top:4.2pt;width:14.25pt;height: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" strokeweight="2.25pt"/>
            </w:pict>
          </mc:Fallback>
        </mc:AlternateContent>
      </w:r>
      <w:r w:rsidR="000B22EC" w:rsidRPr="000B22EC">
        <w:rPr>
          <w:b/>
          <w:sz w:val="28"/>
          <w:szCs w:val="28"/>
        </w:rPr>
        <w:t>Indicate the role(s) you played:           Speaker             Moderator</w:t>
      </w:r>
    </w:p>
    <w:p w14:paraId="604DFF83" w14:textId="77777777" w:rsidR="000B22EC" w:rsidRPr="00C07B01" w:rsidRDefault="000B22EC" w:rsidP="001A0096">
      <w:pPr>
        <w:spacing w:after="120"/>
        <w:ind w:left="-180"/>
        <w:contextualSpacing/>
        <w:rPr>
          <w:b/>
          <w:sz w:val="8"/>
          <w:szCs w:val="8"/>
        </w:rPr>
      </w:pPr>
    </w:p>
    <w:p w14:paraId="733CD50C" w14:textId="77777777" w:rsidR="001A0096" w:rsidRPr="00493F68" w:rsidRDefault="000B22EC" w:rsidP="00493F68">
      <w:pPr>
        <w:spacing w:after="0" w:line="240" w:lineRule="auto"/>
        <w:ind w:left="-187" w:right="-54"/>
        <w:contextualSpacing/>
        <w:rPr>
          <w:b/>
          <w:sz w:val="28"/>
          <w:szCs w:val="28"/>
        </w:rPr>
      </w:pPr>
      <w:r w:rsidRPr="00493F68">
        <w:rPr>
          <w:b/>
          <w:sz w:val="28"/>
          <w:szCs w:val="28"/>
        </w:rPr>
        <w:t xml:space="preserve">Circle </w:t>
      </w:r>
      <w:r w:rsidRPr="00493F68">
        <w:rPr>
          <w:b/>
          <w:sz w:val="28"/>
          <w:szCs w:val="28"/>
          <w:u w:val="single"/>
        </w:rPr>
        <w:t>ALL</w:t>
      </w:r>
      <w:r w:rsidRPr="00493F68">
        <w:rPr>
          <w:b/>
          <w:sz w:val="28"/>
          <w:szCs w:val="28"/>
        </w:rPr>
        <w:t xml:space="preserve"> the Ed. Conference(s) in which you participated as a </w:t>
      </w:r>
      <w:proofErr w:type="gramStart"/>
      <w:r w:rsidRPr="00493F68">
        <w:rPr>
          <w:b/>
          <w:sz w:val="28"/>
          <w:szCs w:val="28"/>
        </w:rPr>
        <w:t>Speaker</w:t>
      </w:r>
      <w:proofErr w:type="gramEnd"/>
      <w:r w:rsidRPr="00493F68">
        <w:rPr>
          <w:b/>
          <w:sz w:val="28"/>
          <w:szCs w:val="28"/>
        </w:rPr>
        <w:t xml:space="preserve"> or Moderator?  </w:t>
      </w:r>
    </w:p>
    <w:p w14:paraId="506A7E82" w14:textId="77777777" w:rsidR="001A0096" w:rsidRDefault="001A0096" w:rsidP="001A0096">
      <w:pPr>
        <w:spacing w:after="120"/>
        <w:ind w:left="-180"/>
        <w:contextualSpacing/>
        <w:rPr>
          <w:b/>
        </w:rPr>
        <w:sectPr w:rsidR="001A0096" w:rsidSect="000B22EC">
          <w:footerReference w:type="default" r:id="rId19"/>
          <w:type w:val="continuous"/>
          <w:pgSz w:w="12240" w:h="15840"/>
          <w:pgMar w:top="446" w:right="720" w:bottom="720" w:left="864" w:header="360" w:footer="90" w:gutter="0"/>
          <w:cols w:space="720"/>
          <w:docGrid w:linePitch="360"/>
        </w:sectPr>
      </w:pPr>
    </w:p>
    <w:p w14:paraId="4C40BD53" w14:textId="798B6208" w:rsidR="000B22EC" w:rsidRPr="000B22EC" w:rsidRDefault="000B22EC" w:rsidP="001E0AF8">
      <w:pPr>
        <w:spacing w:after="0" w:line="276" w:lineRule="auto"/>
        <w:ind w:left="-90"/>
        <w:jc w:val="center"/>
        <w:rPr>
          <w:bCs/>
        </w:rPr>
      </w:pPr>
      <w:r w:rsidRPr="000B22EC">
        <w:rPr>
          <w:bCs/>
        </w:rPr>
        <w:t>Blueberry</w:t>
      </w:r>
    </w:p>
    <w:p w14:paraId="6AABE9D9" w14:textId="77777777" w:rsidR="000B22EC" w:rsidRPr="000B22EC" w:rsidRDefault="000B22EC" w:rsidP="001E0AF8">
      <w:pPr>
        <w:spacing w:after="0" w:line="276" w:lineRule="auto"/>
        <w:ind w:left="-90"/>
        <w:jc w:val="center"/>
        <w:rPr>
          <w:bCs/>
        </w:rPr>
      </w:pPr>
      <w:r w:rsidRPr="000B22EC">
        <w:rPr>
          <w:bCs/>
        </w:rPr>
        <w:t>Business Ops</w:t>
      </w:r>
    </w:p>
    <w:p w14:paraId="60371BB9" w14:textId="77777777" w:rsidR="000B22EC" w:rsidRPr="000B22EC" w:rsidRDefault="000B22EC" w:rsidP="001E0AF8">
      <w:pPr>
        <w:spacing w:after="0" w:line="276" w:lineRule="auto"/>
        <w:ind w:left="-90"/>
        <w:jc w:val="center"/>
        <w:rPr>
          <w:bCs/>
        </w:rPr>
      </w:pPr>
      <w:r w:rsidRPr="000B22EC">
        <w:rPr>
          <w:bCs/>
        </w:rPr>
        <w:t>Caneberry</w:t>
      </w:r>
    </w:p>
    <w:p w14:paraId="01F7E0D6" w14:textId="77777777" w:rsidR="001A0096" w:rsidRDefault="001A0096" w:rsidP="001E0AF8">
      <w:pPr>
        <w:spacing w:after="0" w:line="276" w:lineRule="auto"/>
        <w:ind w:left="-90"/>
        <w:jc w:val="center"/>
        <w:rPr>
          <w:bCs/>
        </w:rPr>
      </w:pPr>
    </w:p>
    <w:p w14:paraId="3D2F65A5" w14:textId="117CF60C" w:rsidR="000B22EC" w:rsidRPr="000B22EC" w:rsidRDefault="000B22EC" w:rsidP="001E0AF8">
      <w:pPr>
        <w:spacing w:after="0" w:line="276" w:lineRule="auto"/>
        <w:ind w:left="-90"/>
        <w:jc w:val="center"/>
        <w:rPr>
          <w:bCs/>
        </w:rPr>
      </w:pPr>
      <w:r w:rsidRPr="000B22EC">
        <w:rPr>
          <w:bCs/>
        </w:rPr>
        <w:t>Citrus</w:t>
      </w:r>
    </w:p>
    <w:p w14:paraId="5E5B31D2" w14:textId="77777777" w:rsidR="000B22EC" w:rsidRPr="000B22EC" w:rsidRDefault="000B22EC" w:rsidP="001E0AF8">
      <w:pPr>
        <w:spacing w:after="0" w:line="276" w:lineRule="auto"/>
        <w:ind w:left="-90"/>
        <w:jc w:val="center"/>
        <w:rPr>
          <w:bCs/>
        </w:rPr>
      </w:pPr>
      <w:r w:rsidRPr="000B22EC">
        <w:rPr>
          <w:bCs/>
        </w:rPr>
        <w:t>Food Safety</w:t>
      </w:r>
    </w:p>
    <w:p w14:paraId="6B933F0C" w14:textId="77777777" w:rsidR="000B22EC" w:rsidRPr="000B22EC" w:rsidRDefault="000B22EC" w:rsidP="001E0AF8">
      <w:pPr>
        <w:spacing w:after="0" w:line="276" w:lineRule="auto"/>
        <w:ind w:left="-90"/>
        <w:jc w:val="center"/>
        <w:rPr>
          <w:bCs/>
        </w:rPr>
      </w:pPr>
      <w:r w:rsidRPr="000B22EC">
        <w:rPr>
          <w:bCs/>
        </w:rPr>
        <w:t>Muscadine</w:t>
      </w:r>
    </w:p>
    <w:p w14:paraId="4BE34387" w14:textId="77777777" w:rsidR="001A0096" w:rsidRDefault="001A0096" w:rsidP="001E0AF8">
      <w:pPr>
        <w:spacing w:after="0" w:line="276" w:lineRule="auto"/>
        <w:ind w:left="-90"/>
        <w:jc w:val="center"/>
        <w:rPr>
          <w:bCs/>
        </w:rPr>
      </w:pPr>
    </w:p>
    <w:p w14:paraId="0AE68F92" w14:textId="1D79273E" w:rsidR="000B22EC" w:rsidRPr="000B22EC" w:rsidRDefault="000B22EC" w:rsidP="001E0AF8">
      <w:pPr>
        <w:spacing w:after="0" w:line="276" w:lineRule="auto"/>
        <w:ind w:left="-90"/>
        <w:jc w:val="center"/>
        <w:rPr>
          <w:bCs/>
        </w:rPr>
      </w:pPr>
      <w:r w:rsidRPr="000B22EC">
        <w:rPr>
          <w:bCs/>
        </w:rPr>
        <w:t>Organic</w:t>
      </w:r>
    </w:p>
    <w:p w14:paraId="4A1E9035" w14:textId="77777777" w:rsidR="000B22EC" w:rsidRPr="000B22EC" w:rsidRDefault="000B22EC" w:rsidP="001E0AF8">
      <w:pPr>
        <w:spacing w:after="0" w:line="276" w:lineRule="auto"/>
        <w:ind w:left="-90"/>
        <w:jc w:val="center"/>
        <w:rPr>
          <w:bCs/>
        </w:rPr>
      </w:pPr>
      <w:r w:rsidRPr="000B22EC">
        <w:rPr>
          <w:bCs/>
        </w:rPr>
        <w:t>Peach</w:t>
      </w:r>
    </w:p>
    <w:p w14:paraId="118F15A0" w14:textId="77777777" w:rsidR="000B22EC" w:rsidRPr="000B22EC" w:rsidRDefault="000B22EC" w:rsidP="001E0AF8">
      <w:pPr>
        <w:spacing w:after="0" w:line="276" w:lineRule="auto"/>
        <w:ind w:left="-90"/>
        <w:jc w:val="center"/>
        <w:rPr>
          <w:bCs/>
        </w:rPr>
      </w:pPr>
      <w:r w:rsidRPr="000B22EC">
        <w:rPr>
          <w:bCs/>
        </w:rPr>
        <w:t>Precision Ag/Tech</w:t>
      </w:r>
    </w:p>
    <w:p w14:paraId="42E17314" w14:textId="77777777" w:rsidR="001E0AF8" w:rsidRDefault="001E0AF8" w:rsidP="001E0AF8">
      <w:pPr>
        <w:spacing w:after="0" w:line="276" w:lineRule="auto"/>
        <w:ind w:left="-90"/>
        <w:jc w:val="center"/>
        <w:rPr>
          <w:bCs/>
        </w:rPr>
      </w:pPr>
    </w:p>
    <w:p w14:paraId="393D62D5" w14:textId="40CAE5DF" w:rsidR="000B22EC" w:rsidRPr="000B22EC" w:rsidRDefault="000B22EC" w:rsidP="001E0AF8">
      <w:pPr>
        <w:spacing w:after="0" w:line="276" w:lineRule="auto"/>
        <w:ind w:left="-90"/>
        <w:jc w:val="center"/>
        <w:rPr>
          <w:bCs/>
        </w:rPr>
      </w:pPr>
      <w:r w:rsidRPr="000B22EC">
        <w:rPr>
          <w:bCs/>
        </w:rPr>
        <w:t>Roadside Mkt</w:t>
      </w:r>
    </w:p>
    <w:p w14:paraId="030558B4" w14:textId="77777777" w:rsidR="000B22EC" w:rsidRPr="000B22EC" w:rsidRDefault="000B22EC" w:rsidP="001E0AF8">
      <w:pPr>
        <w:spacing w:after="0" w:line="276" w:lineRule="auto"/>
        <w:ind w:left="-90"/>
        <w:jc w:val="center"/>
        <w:rPr>
          <w:bCs/>
        </w:rPr>
      </w:pPr>
      <w:r w:rsidRPr="000B22EC">
        <w:rPr>
          <w:bCs/>
        </w:rPr>
        <w:t>Strawberry</w:t>
      </w:r>
    </w:p>
    <w:p w14:paraId="7F28A443" w14:textId="77777777" w:rsidR="000B22EC" w:rsidRPr="000B22EC" w:rsidRDefault="000B22EC" w:rsidP="001E0AF8">
      <w:pPr>
        <w:spacing w:after="0" w:line="276" w:lineRule="auto"/>
        <w:ind w:left="-90"/>
        <w:jc w:val="center"/>
        <w:rPr>
          <w:bCs/>
        </w:rPr>
      </w:pPr>
      <w:r w:rsidRPr="000B22EC">
        <w:rPr>
          <w:bCs/>
        </w:rPr>
        <w:t>Vegetable</w:t>
      </w:r>
    </w:p>
    <w:p w14:paraId="3845A377" w14:textId="77777777" w:rsidR="001A0096" w:rsidRDefault="001A0096" w:rsidP="001E0AF8">
      <w:pPr>
        <w:spacing w:after="0" w:line="276" w:lineRule="auto"/>
        <w:ind w:left="-90"/>
        <w:jc w:val="center"/>
        <w:rPr>
          <w:bCs/>
        </w:rPr>
      </w:pPr>
    </w:p>
    <w:p w14:paraId="5F0FB52A" w14:textId="77777777" w:rsidR="001A0096" w:rsidRDefault="000B22EC" w:rsidP="001E0AF8">
      <w:pPr>
        <w:spacing w:after="0" w:line="276" w:lineRule="auto"/>
        <w:jc w:val="center"/>
        <w:rPr>
          <w:bCs/>
        </w:rPr>
      </w:pPr>
      <w:r w:rsidRPr="000B22EC">
        <w:rPr>
          <w:bCs/>
        </w:rPr>
        <w:t>Vidalia Onion</w:t>
      </w:r>
    </w:p>
    <w:p w14:paraId="47C1B153" w14:textId="77777777" w:rsidR="001A0096" w:rsidRDefault="000B22EC" w:rsidP="001E0AF8">
      <w:pPr>
        <w:spacing w:after="0" w:line="276" w:lineRule="auto"/>
        <w:jc w:val="center"/>
        <w:rPr>
          <w:bCs/>
        </w:rPr>
      </w:pPr>
      <w:r w:rsidRPr="000B22EC">
        <w:rPr>
          <w:bCs/>
        </w:rPr>
        <w:t>Watermelon</w:t>
      </w:r>
    </w:p>
    <w:p w14:paraId="3E5909C2" w14:textId="12C9189B" w:rsidR="000B22EC" w:rsidRPr="001A0096" w:rsidRDefault="000B22EC" w:rsidP="001E0AF8">
      <w:pPr>
        <w:spacing w:after="0" w:line="276" w:lineRule="auto"/>
        <w:ind w:left="-90"/>
        <w:jc w:val="center"/>
        <w:rPr>
          <w:bCs/>
        </w:rPr>
      </w:pPr>
      <w:r w:rsidRPr="000B22EC">
        <w:rPr>
          <w:bCs/>
        </w:rPr>
        <w:t>Other: _________</w:t>
      </w:r>
    </w:p>
    <w:p w14:paraId="208424CD" w14:textId="77777777" w:rsidR="001A0096" w:rsidRDefault="001A0096" w:rsidP="001A0096">
      <w:pPr>
        <w:spacing w:after="120"/>
        <w:ind w:left="-90"/>
        <w:contextualSpacing/>
        <w:rPr>
          <w:b/>
        </w:rPr>
        <w:sectPr w:rsidR="001A0096" w:rsidSect="001E0AF8">
          <w:type w:val="continuous"/>
          <w:pgSz w:w="12240" w:h="15840"/>
          <w:pgMar w:top="446" w:right="720" w:bottom="720" w:left="864" w:header="360" w:footer="90" w:gutter="0"/>
          <w:cols w:num="5" w:space="592"/>
          <w:docGrid w:linePitch="360"/>
        </w:sectPr>
      </w:pPr>
    </w:p>
    <w:p w14:paraId="1D48E551" w14:textId="2B44C9B6" w:rsidR="000B22EC" w:rsidRPr="000B22EC" w:rsidRDefault="000B22EC" w:rsidP="001A0096">
      <w:pPr>
        <w:spacing w:after="120"/>
        <w:ind w:left="-90"/>
        <w:contextualSpacing/>
      </w:pPr>
      <w:r w:rsidRPr="000B22EC">
        <w:rPr>
          <w:b/>
        </w:rPr>
        <w:t>Your Name</w:t>
      </w:r>
      <w:r w:rsidRPr="000B22EC">
        <w:t>: ________________________________________________________________</w:t>
      </w:r>
      <w:r w:rsidR="00535793">
        <w:t>____________</w:t>
      </w:r>
      <w:r w:rsidRPr="000B22EC">
        <w:t>__________________</w:t>
      </w:r>
    </w:p>
    <w:p w14:paraId="109205BB" w14:textId="77777777" w:rsidR="000B22EC" w:rsidRPr="00C07B01" w:rsidRDefault="000B22EC" w:rsidP="001A0096">
      <w:pPr>
        <w:spacing w:after="120"/>
        <w:ind w:left="-90"/>
        <w:contextualSpacing/>
        <w:rPr>
          <w:sz w:val="16"/>
          <w:szCs w:val="16"/>
        </w:rPr>
      </w:pPr>
    </w:p>
    <w:p w14:paraId="4CF29E57" w14:textId="554BE4FB" w:rsidR="000B22EC" w:rsidRPr="000B22EC" w:rsidRDefault="000B22EC" w:rsidP="001A0096">
      <w:pPr>
        <w:spacing w:after="120"/>
        <w:ind w:left="-90"/>
        <w:contextualSpacing/>
      </w:pPr>
      <w:r w:rsidRPr="000B22EC">
        <w:rPr>
          <w:b/>
        </w:rPr>
        <w:t>Mailing Address</w:t>
      </w:r>
      <w:r w:rsidRPr="000B22EC">
        <w:t>: _______________________________________________________________________</w:t>
      </w:r>
      <w:r w:rsidR="00535793">
        <w:t>___________</w:t>
      </w:r>
      <w:r w:rsidRPr="000B22EC">
        <w:t>_______</w:t>
      </w:r>
    </w:p>
    <w:p w14:paraId="12B14D6B" w14:textId="77777777" w:rsidR="000B22EC" w:rsidRPr="00C07B01" w:rsidRDefault="000B22EC" w:rsidP="001A0096">
      <w:pPr>
        <w:spacing w:after="120"/>
        <w:ind w:left="-90"/>
        <w:contextualSpacing/>
        <w:rPr>
          <w:sz w:val="16"/>
          <w:szCs w:val="16"/>
        </w:rPr>
      </w:pPr>
    </w:p>
    <w:p w14:paraId="36F3C53C" w14:textId="07C0163F" w:rsidR="000B22EC" w:rsidRPr="000B22EC" w:rsidRDefault="000B22EC" w:rsidP="001A0096">
      <w:pPr>
        <w:spacing w:after="120"/>
        <w:ind w:left="-90"/>
        <w:contextualSpacing/>
      </w:pPr>
      <w:r w:rsidRPr="000B22EC">
        <w:rPr>
          <w:b/>
        </w:rPr>
        <w:t>Email</w:t>
      </w:r>
      <w:r w:rsidRPr="000B22EC">
        <w:t>: __________________________________</w:t>
      </w:r>
      <w:r w:rsidR="00535793">
        <w:t>___________</w:t>
      </w:r>
      <w:r w:rsidRPr="000B22EC">
        <w:t>_____________</w:t>
      </w:r>
      <w:proofErr w:type="gramStart"/>
      <w:r w:rsidRPr="000B22EC">
        <w:t xml:space="preserve">_  </w:t>
      </w:r>
      <w:r w:rsidRPr="000B22EC">
        <w:rPr>
          <w:b/>
        </w:rPr>
        <w:t>Phone</w:t>
      </w:r>
      <w:proofErr w:type="gramEnd"/>
      <w:r w:rsidRPr="000B22EC">
        <w:t>: _______________________________</w:t>
      </w:r>
      <w:r w:rsidR="00535793">
        <w:t>_</w:t>
      </w:r>
    </w:p>
    <w:p w14:paraId="40E24D96" w14:textId="77777777" w:rsidR="000B22EC" w:rsidRPr="00C07B01" w:rsidRDefault="000B22EC" w:rsidP="001A0096">
      <w:pPr>
        <w:spacing w:after="120"/>
        <w:ind w:left="-90"/>
        <w:contextualSpacing/>
        <w:rPr>
          <w:b/>
          <w:sz w:val="16"/>
          <w:szCs w:val="16"/>
        </w:rPr>
      </w:pPr>
    </w:p>
    <w:p w14:paraId="06559C92" w14:textId="25320B23" w:rsidR="000B22EC" w:rsidRPr="000B22EC" w:rsidRDefault="000B22EC" w:rsidP="00535793">
      <w:pPr>
        <w:spacing w:after="120"/>
        <w:ind w:left="-90"/>
        <w:contextualSpacing/>
      </w:pPr>
      <w:r w:rsidRPr="000B22EC">
        <w:rPr>
          <w:b/>
        </w:rPr>
        <w:t>Additional Instructions</w:t>
      </w:r>
      <w:r w:rsidRPr="000B22EC">
        <w:t>: _________________________________</w:t>
      </w:r>
      <w:r w:rsidR="00535793">
        <w:t>___________</w:t>
      </w:r>
      <w:r w:rsidRPr="000B22EC">
        <w:t>_______________________________________</w:t>
      </w:r>
    </w:p>
    <w:tbl>
      <w:tblPr>
        <w:tblStyle w:val="TableGrid"/>
        <w:tblpPr w:leftFromText="180" w:rightFromText="180" w:vertAnchor="text" w:horzAnchor="margin" w:tblpX="-185" w:tblpY="210"/>
        <w:tblW w:w="5000" w:type="pct"/>
        <w:tblLook w:val="04A0" w:firstRow="1" w:lastRow="0" w:firstColumn="1" w:lastColumn="0" w:noHBand="0" w:noVBand="1"/>
      </w:tblPr>
      <w:tblGrid>
        <w:gridCol w:w="854"/>
        <w:gridCol w:w="2570"/>
        <w:gridCol w:w="1254"/>
        <w:gridCol w:w="1254"/>
        <w:gridCol w:w="1173"/>
        <w:gridCol w:w="1254"/>
        <w:gridCol w:w="1254"/>
        <w:gridCol w:w="1087"/>
      </w:tblGrid>
      <w:tr w:rsidR="001A0096" w:rsidRPr="000B22EC" w14:paraId="098498EC" w14:textId="77777777" w:rsidTr="00C07B01">
        <w:tc>
          <w:tcPr>
            <w:tcW w:w="39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642EAF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b/>
              </w:rPr>
            </w:pPr>
            <w:r w:rsidRPr="000B22EC">
              <w:rPr>
                <w:b/>
              </w:rPr>
              <w:t>Date</w:t>
            </w:r>
          </w:p>
        </w:tc>
        <w:tc>
          <w:tcPr>
            <w:tcW w:w="1201" w:type="pct"/>
            <w:shd w:val="clear" w:color="auto" w:fill="D9D9D9" w:themeFill="background1" w:themeFillShade="D9"/>
          </w:tcPr>
          <w:p w14:paraId="746E1027" w14:textId="77777777" w:rsidR="001A0096" w:rsidRDefault="001A0096" w:rsidP="000B22EC">
            <w:pPr>
              <w:spacing w:after="120" w:line="259" w:lineRule="auto"/>
              <w:contextualSpacing/>
              <w:rPr>
                <w:b/>
              </w:rPr>
            </w:pPr>
            <w:r>
              <w:rPr>
                <w:b/>
              </w:rPr>
              <w:t xml:space="preserve">Total </w:t>
            </w:r>
            <w:r w:rsidR="000B22EC" w:rsidRPr="000B22EC">
              <w:rPr>
                <w:b/>
              </w:rPr>
              <w:t xml:space="preserve">Mileage </w:t>
            </w:r>
          </w:p>
          <w:p w14:paraId="1E32368A" w14:textId="20839EC1" w:rsidR="000B22EC" w:rsidRPr="000B22EC" w:rsidRDefault="000B22EC" w:rsidP="000B22EC">
            <w:pPr>
              <w:spacing w:after="120" w:line="259" w:lineRule="auto"/>
              <w:contextualSpacing/>
              <w:rPr>
                <w:b/>
              </w:rPr>
            </w:pPr>
            <w:r w:rsidRPr="000B22EC">
              <w:rPr>
                <w:b/>
              </w:rPr>
              <w:t>@ IRS Rate</w:t>
            </w:r>
          </w:p>
        </w:tc>
        <w:tc>
          <w:tcPr>
            <w:tcW w:w="586" w:type="pct"/>
            <w:shd w:val="clear" w:color="auto" w:fill="D9D9D9" w:themeFill="background1" w:themeFillShade="D9"/>
          </w:tcPr>
          <w:p w14:paraId="07630DEC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b/>
              </w:rPr>
            </w:pPr>
            <w:r w:rsidRPr="000B22EC">
              <w:rPr>
                <w:b/>
              </w:rPr>
              <w:t>Mileage Total</w:t>
            </w:r>
          </w:p>
        </w:tc>
        <w:tc>
          <w:tcPr>
            <w:tcW w:w="586" w:type="pct"/>
            <w:shd w:val="clear" w:color="auto" w:fill="D9D9D9" w:themeFill="background1" w:themeFillShade="D9"/>
          </w:tcPr>
          <w:p w14:paraId="7E19DCA4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b/>
              </w:rPr>
            </w:pPr>
            <w:r w:rsidRPr="000B22EC">
              <w:rPr>
                <w:b/>
              </w:rPr>
              <w:t>*Meals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41326B7A" w14:textId="77777777" w:rsidR="000B22EC" w:rsidRPr="000B22EC" w:rsidRDefault="000B22EC" w:rsidP="000B22EC">
            <w:pPr>
              <w:spacing w:after="120" w:line="259" w:lineRule="auto"/>
              <w:contextualSpacing/>
            </w:pPr>
            <w:r w:rsidRPr="000B22EC">
              <w:rPr>
                <w:b/>
              </w:rPr>
              <w:t>*Lodging</w:t>
            </w:r>
          </w:p>
        </w:tc>
        <w:tc>
          <w:tcPr>
            <w:tcW w:w="586" w:type="pct"/>
            <w:shd w:val="clear" w:color="auto" w:fill="D9D9D9" w:themeFill="background1" w:themeFillShade="D9"/>
          </w:tcPr>
          <w:p w14:paraId="507F7089" w14:textId="687F813C" w:rsidR="000B22EC" w:rsidRPr="000B22EC" w:rsidRDefault="000B22EC" w:rsidP="000B22EC">
            <w:pPr>
              <w:spacing w:after="120" w:line="259" w:lineRule="auto"/>
              <w:contextualSpacing/>
              <w:rPr>
                <w:b/>
              </w:rPr>
            </w:pPr>
            <w:r w:rsidRPr="000B22EC">
              <w:rPr>
                <w:b/>
              </w:rPr>
              <w:t>*Airfare</w:t>
            </w:r>
          </w:p>
        </w:tc>
        <w:tc>
          <w:tcPr>
            <w:tcW w:w="586" w:type="pct"/>
            <w:shd w:val="clear" w:color="auto" w:fill="D9D9D9" w:themeFill="background1" w:themeFillShade="D9"/>
          </w:tcPr>
          <w:p w14:paraId="440D138F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b/>
              </w:rPr>
            </w:pPr>
            <w:r w:rsidRPr="000B22EC">
              <w:rPr>
                <w:b/>
              </w:rPr>
              <w:t>*Taxi/</w:t>
            </w:r>
          </w:p>
          <w:p w14:paraId="44B41BFB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b/>
              </w:rPr>
            </w:pPr>
            <w:r w:rsidRPr="000B22EC">
              <w:rPr>
                <w:b/>
              </w:rPr>
              <w:t>Shuttle</w:t>
            </w:r>
          </w:p>
        </w:tc>
        <w:tc>
          <w:tcPr>
            <w:tcW w:w="508" w:type="pct"/>
            <w:shd w:val="clear" w:color="auto" w:fill="D9D9D9" w:themeFill="background1" w:themeFillShade="D9"/>
          </w:tcPr>
          <w:p w14:paraId="4CA24D84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b/>
                <w:u w:val="single"/>
              </w:rPr>
            </w:pPr>
            <w:r w:rsidRPr="000B22EC">
              <w:rPr>
                <w:b/>
                <w:u w:val="single"/>
              </w:rPr>
              <w:t>Total</w:t>
            </w:r>
          </w:p>
        </w:tc>
      </w:tr>
      <w:tr w:rsidR="000B22EC" w:rsidRPr="000B22EC" w14:paraId="37CD44A7" w14:textId="77777777" w:rsidTr="00C07B01">
        <w:trPr>
          <w:trHeight w:val="638"/>
        </w:trPr>
        <w:tc>
          <w:tcPr>
            <w:tcW w:w="399" w:type="pct"/>
            <w:tcBorders>
              <w:left w:val="single" w:sz="4" w:space="0" w:color="auto"/>
            </w:tcBorders>
          </w:tcPr>
          <w:p w14:paraId="3EEB52A7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1201" w:type="pct"/>
          </w:tcPr>
          <w:p w14:paraId="138BD810" w14:textId="77777777" w:rsidR="000B22EC" w:rsidRDefault="000B22EC" w:rsidP="000B22EC">
            <w:pPr>
              <w:spacing w:after="120" w:line="259" w:lineRule="auto"/>
              <w:contextualSpacing/>
            </w:pPr>
          </w:p>
          <w:p w14:paraId="01FB5236" w14:textId="3D6E914B" w:rsidR="00535793" w:rsidRPr="000B22EC" w:rsidRDefault="00535793" w:rsidP="000B22EC">
            <w:pPr>
              <w:spacing w:after="120" w:line="259" w:lineRule="auto"/>
              <w:contextualSpacing/>
            </w:pPr>
          </w:p>
        </w:tc>
        <w:tc>
          <w:tcPr>
            <w:tcW w:w="586" w:type="pct"/>
          </w:tcPr>
          <w:p w14:paraId="218DA1FC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586" w:type="pct"/>
          </w:tcPr>
          <w:p w14:paraId="518BF526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548" w:type="pct"/>
          </w:tcPr>
          <w:p w14:paraId="014890EB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586" w:type="pct"/>
          </w:tcPr>
          <w:p w14:paraId="57EC403E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586" w:type="pct"/>
          </w:tcPr>
          <w:p w14:paraId="1D695F32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508" w:type="pct"/>
          </w:tcPr>
          <w:p w14:paraId="6E75C9D8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</w:tr>
      <w:tr w:rsidR="000B22EC" w:rsidRPr="000B22EC" w14:paraId="17E9DAC4" w14:textId="77777777" w:rsidTr="00C07B01">
        <w:trPr>
          <w:trHeight w:val="432"/>
        </w:trPr>
        <w:tc>
          <w:tcPr>
            <w:tcW w:w="399" w:type="pct"/>
            <w:tcBorders>
              <w:left w:val="single" w:sz="4" w:space="0" w:color="auto"/>
            </w:tcBorders>
          </w:tcPr>
          <w:p w14:paraId="58CF84C5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1201" w:type="pct"/>
          </w:tcPr>
          <w:p w14:paraId="11315C03" w14:textId="77777777" w:rsidR="000B22EC" w:rsidRDefault="000B22EC" w:rsidP="000B22EC">
            <w:pPr>
              <w:spacing w:after="120" w:line="259" w:lineRule="auto"/>
              <w:contextualSpacing/>
            </w:pPr>
          </w:p>
          <w:p w14:paraId="15110702" w14:textId="77777777" w:rsidR="001A0096" w:rsidRPr="000B22EC" w:rsidRDefault="001A0096" w:rsidP="000B22EC">
            <w:pPr>
              <w:spacing w:after="120" w:line="259" w:lineRule="auto"/>
              <w:contextualSpacing/>
            </w:pPr>
          </w:p>
        </w:tc>
        <w:tc>
          <w:tcPr>
            <w:tcW w:w="586" w:type="pct"/>
          </w:tcPr>
          <w:p w14:paraId="49468881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586" w:type="pct"/>
          </w:tcPr>
          <w:p w14:paraId="31EFA038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548" w:type="pct"/>
          </w:tcPr>
          <w:p w14:paraId="50E258A3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586" w:type="pct"/>
          </w:tcPr>
          <w:p w14:paraId="166F4C52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586" w:type="pct"/>
          </w:tcPr>
          <w:p w14:paraId="46CF96DE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bCs/>
              </w:rPr>
            </w:pPr>
          </w:p>
        </w:tc>
        <w:tc>
          <w:tcPr>
            <w:tcW w:w="508" w:type="pct"/>
          </w:tcPr>
          <w:p w14:paraId="24DB9B84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</w:tc>
      </w:tr>
      <w:tr w:rsidR="000B22EC" w:rsidRPr="000B22EC" w14:paraId="30B8D654" w14:textId="77777777" w:rsidTr="00C07B01">
        <w:trPr>
          <w:trHeight w:val="432"/>
        </w:trPr>
        <w:tc>
          <w:tcPr>
            <w:tcW w:w="399" w:type="pct"/>
            <w:tcBorders>
              <w:left w:val="single" w:sz="4" w:space="0" w:color="auto"/>
            </w:tcBorders>
          </w:tcPr>
          <w:p w14:paraId="017A5372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1201" w:type="pct"/>
          </w:tcPr>
          <w:p w14:paraId="7A932FCE" w14:textId="77777777" w:rsidR="000B22EC" w:rsidRDefault="000B22EC" w:rsidP="000B22EC">
            <w:pPr>
              <w:spacing w:after="120" w:line="259" w:lineRule="auto"/>
              <w:contextualSpacing/>
            </w:pPr>
          </w:p>
          <w:p w14:paraId="010817EF" w14:textId="77777777" w:rsidR="001A0096" w:rsidRPr="000B22EC" w:rsidRDefault="001A0096" w:rsidP="000B22EC">
            <w:pPr>
              <w:spacing w:after="120" w:line="259" w:lineRule="auto"/>
              <w:contextualSpacing/>
            </w:pPr>
          </w:p>
        </w:tc>
        <w:tc>
          <w:tcPr>
            <w:tcW w:w="586" w:type="pct"/>
          </w:tcPr>
          <w:p w14:paraId="2E8AEAB1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586" w:type="pct"/>
          </w:tcPr>
          <w:p w14:paraId="225A4AFE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548" w:type="pct"/>
          </w:tcPr>
          <w:p w14:paraId="7CFBA436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586" w:type="pct"/>
          </w:tcPr>
          <w:p w14:paraId="5CD79B12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586" w:type="pct"/>
          </w:tcPr>
          <w:p w14:paraId="5664F5E7" w14:textId="77777777" w:rsidR="000B22EC" w:rsidRPr="000B22EC" w:rsidRDefault="000B22EC" w:rsidP="000B22EC">
            <w:pPr>
              <w:spacing w:after="120" w:line="259" w:lineRule="auto"/>
              <w:contextualSpacing/>
            </w:pPr>
          </w:p>
        </w:tc>
        <w:tc>
          <w:tcPr>
            <w:tcW w:w="508" w:type="pct"/>
          </w:tcPr>
          <w:p w14:paraId="7A3A7C20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</w:tc>
      </w:tr>
      <w:tr w:rsidR="00493F68" w:rsidRPr="000B22EC" w14:paraId="5D27BC6E" w14:textId="77777777" w:rsidTr="00C07B01">
        <w:trPr>
          <w:trHeight w:val="432"/>
        </w:trPr>
        <w:tc>
          <w:tcPr>
            <w:tcW w:w="399" w:type="pct"/>
            <w:tcBorders>
              <w:left w:val="single" w:sz="4" w:space="0" w:color="auto"/>
            </w:tcBorders>
          </w:tcPr>
          <w:p w14:paraId="3DAC3574" w14:textId="77777777" w:rsidR="00493F68" w:rsidRPr="000B22EC" w:rsidRDefault="00493F68" w:rsidP="000B22EC">
            <w:pPr>
              <w:spacing w:after="120"/>
              <w:contextualSpacing/>
            </w:pPr>
          </w:p>
        </w:tc>
        <w:tc>
          <w:tcPr>
            <w:tcW w:w="1201" w:type="pct"/>
          </w:tcPr>
          <w:p w14:paraId="0D9E0514" w14:textId="77777777" w:rsidR="00493F68" w:rsidRDefault="00493F68" w:rsidP="000B22EC">
            <w:pPr>
              <w:spacing w:after="120"/>
              <w:contextualSpacing/>
            </w:pPr>
          </w:p>
          <w:p w14:paraId="128B7EB5" w14:textId="77777777" w:rsidR="00493F68" w:rsidRDefault="00493F68" w:rsidP="000B22EC">
            <w:pPr>
              <w:spacing w:after="120"/>
              <w:contextualSpacing/>
            </w:pPr>
          </w:p>
        </w:tc>
        <w:tc>
          <w:tcPr>
            <w:tcW w:w="586" w:type="pct"/>
          </w:tcPr>
          <w:p w14:paraId="0C8897E2" w14:textId="77777777" w:rsidR="00493F68" w:rsidRPr="000B22EC" w:rsidRDefault="00493F68" w:rsidP="000B22EC">
            <w:pPr>
              <w:spacing w:after="120"/>
              <w:contextualSpacing/>
            </w:pPr>
          </w:p>
        </w:tc>
        <w:tc>
          <w:tcPr>
            <w:tcW w:w="586" w:type="pct"/>
          </w:tcPr>
          <w:p w14:paraId="6F37806E" w14:textId="77777777" w:rsidR="00493F68" w:rsidRPr="000B22EC" w:rsidRDefault="00493F68" w:rsidP="000B22EC">
            <w:pPr>
              <w:spacing w:after="120"/>
              <w:contextualSpacing/>
            </w:pPr>
          </w:p>
        </w:tc>
        <w:tc>
          <w:tcPr>
            <w:tcW w:w="548" w:type="pct"/>
          </w:tcPr>
          <w:p w14:paraId="3F46F92B" w14:textId="77777777" w:rsidR="00493F68" w:rsidRPr="000B22EC" w:rsidRDefault="00493F68" w:rsidP="000B22EC">
            <w:pPr>
              <w:spacing w:after="120"/>
              <w:contextualSpacing/>
            </w:pPr>
          </w:p>
        </w:tc>
        <w:tc>
          <w:tcPr>
            <w:tcW w:w="586" w:type="pct"/>
          </w:tcPr>
          <w:p w14:paraId="20D1AE2E" w14:textId="77777777" w:rsidR="00493F68" w:rsidRPr="000B22EC" w:rsidRDefault="00493F68" w:rsidP="000B22EC">
            <w:pPr>
              <w:spacing w:after="120"/>
              <w:contextualSpacing/>
            </w:pPr>
          </w:p>
        </w:tc>
        <w:tc>
          <w:tcPr>
            <w:tcW w:w="586" w:type="pct"/>
          </w:tcPr>
          <w:p w14:paraId="2713E019" w14:textId="77777777" w:rsidR="00493F68" w:rsidRPr="000B22EC" w:rsidRDefault="00493F68" w:rsidP="000B22EC">
            <w:pPr>
              <w:spacing w:after="120"/>
              <w:contextualSpacing/>
            </w:pPr>
          </w:p>
        </w:tc>
        <w:tc>
          <w:tcPr>
            <w:tcW w:w="508" w:type="pct"/>
          </w:tcPr>
          <w:p w14:paraId="4088DA33" w14:textId="77777777" w:rsidR="00493F68" w:rsidRPr="000B22EC" w:rsidRDefault="00493F68" w:rsidP="000B22EC">
            <w:pPr>
              <w:spacing w:after="120"/>
              <w:contextualSpacing/>
              <w:rPr>
                <w:u w:val="single"/>
              </w:rPr>
            </w:pPr>
          </w:p>
        </w:tc>
      </w:tr>
      <w:tr w:rsidR="00535793" w:rsidRPr="000B22EC" w14:paraId="3DE29C0A" w14:textId="77777777" w:rsidTr="00C07B01">
        <w:trPr>
          <w:trHeight w:val="432"/>
        </w:trPr>
        <w:tc>
          <w:tcPr>
            <w:tcW w:w="399" w:type="pct"/>
            <w:tcBorders>
              <w:left w:val="single" w:sz="4" w:space="0" w:color="auto"/>
            </w:tcBorders>
          </w:tcPr>
          <w:p w14:paraId="7E43289A" w14:textId="77777777" w:rsidR="00535793" w:rsidRPr="000B22EC" w:rsidRDefault="00535793" w:rsidP="000B22EC">
            <w:pPr>
              <w:spacing w:after="120"/>
              <w:contextualSpacing/>
              <w:rPr>
                <w:u w:val="single"/>
              </w:rPr>
            </w:pPr>
          </w:p>
        </w:tc>
        <w:tc>
          <w:tcPr>
            <w:tcW w:w="1201" w:type="pct"/>
          </w:tcPr>
          <w:p w14:paraId="58B503DA" w14:textId="77777777" w:rsidR="00535793" w:rsidRDefault="00535793" w:rsidP="000B22EC">
            <w:pPr>
              <w:spacing w:after="120"/>
              <w:contextualSpacing/>
              <w:rPr>
                <w:u w:val="single"/>
              </w:rPr>
            </w:pPr>
          </w:p>
          <w:p w14:paraId="71798A2A" w14:textId="77777777" w:rsidR="00535793" w:rsidRDefault="00535793" w:rsidP="000B22EC">
            <w:pPr>
              <w:spacing w:after="120"/>
              <w:contextualSpacing/>
              <w:rPr>
                <w:u w:val="single"/>
              </w:rPr>
            </w:pPr>
          </w:p>
        </w:tc>
        <w:tc>
          <w:tcPr>
            <w:tcW w:w="586" w:type="pct"/>
          </w:tcPr>
          <w:p w14:paraId="5EB64E97" w14:textId="77777777" w:rsidR="00535793" w:rsidRPr="000B22EC" w:rsidRDefault="00535793" w:rsidP="000B22EC">
            <w:pPr>
              <w:spacing w:after="120"/>
              <w:contextualSpacing/>
              <w:rPr>
                <w:u w:val="single"/>
              </w:rPr>
            </w:pPr>
          </w:p>
        </w:tc>
        <w:tc>
          <w:tcPr>
            <w:tcW w:w="586" w:type="pct"/>
          </w:tcPr>
          <w:p w14:paraId="12F1CEE6" w14:textId="77777777" w:rsidR="00535793" w:rsidRPr="000B22EC" w:rsidRDefault="00535793" w:rsidP="000B22EC">
            <w:pPr>
              <w:spacing w:after="120"/>
              <w:contextualSpacing/>
              <w:rPr>
                <w:u w:val="single"/>
              </w:rPr>
            </w:pPr>
          </w:p>
        </w:tc>
        <w:tc>
          <w:tcPr>
            <w:tcW w:w="548" w:type="pct"/>
          </w:tcPr>
          <w:p w14:paraId="619B1170" w14:textId="77777777" w:rsidR="00535793" w:rsidRPr="000B22EC" w:rsidRDefault="00535793" w:rsidP="000B22EC">
            <w:pPr>
              <w:spacing w:after="120"/>
              <w:contextualSpacing/>
              <w:rPr>
                <w:u w:val="single"/>
              </w:rPr>
            </w:pPr>
          </w:p>
        </w:tc>
        <w:tc>
          <w:tcPr>
            <w:tcW w:w="586" w:type="pct"/>
          </w:tcPr>
          <w:p w14:paraId="14F8E542" w14:textId="77777777" w:rsidR="00535793" w:rsidRPr="000B22EC" w:rsidRDefault="00535793" w:rsidP="000B22EC">
            <w:pPr>
              <w:spacing w:after="120"/>
              <w:contextualSpacing/>
              <w:rPr>
                <w:u w:val="single"/>
              </w:rPr>
            </w:pPr>
          </w:p>
        </w:tc>
        <w:tc>
          <w:tcPr>
            <w:tcW w:w="586" w:type="pct"/>
          </w:tcPr>
          <w:p w14:paraId="2B7FDA36" w14:textId="77777777" w:rsidR="00535793" w:rsidRPr="000B22EC" w:rsidRDefault="00535793" w:rsidP="000B22EC">
            <w:pPr>
              <w:spacing w:after="120"/>
              <w:contextualSpacing/>
              <w:rPr>
                <w:u w:val="single"/>
              </w:rPr>
            </w:pPr>
          </w:p>
        </w:tc>
        <w:tc>
          <w:tcPr>
            <w:tcW w:w="508" w:type="pct"/>
          </w:tcPr>
          <w:p w14:paraId="62E31D29" w14:textId="77777777" w:rsidR="00535793" w:rsidRPr="000B22EC" w:rsidRDefault="00535793" w:rsidP="000B22EC">
            <w:pPr>
              <w:spacing w:after="120"/>
              <w:contextualSpacing/>
              <w:rPr>
                <w:u w:val="single"/>
              </w:rPr>
            </w:pPr>
          </w:p>
        </w:tc>
      </w:tr>
      <w:tr w:rsidR="000B22EC" w:rsidRPr="000B22EC" w14:paraId="163E89A8" w14:textId="77777777" w:rsidTr="00C07B01">
        <w:trPr>
          <w:trHeight w:val="432"/>
        </w:trPr>
        <w:tc>
          <w:tcPr>
            <w:tcW w:w="399" w:type="pct"/>
            <w:tcBorders>
              <w:left w:val="single" w:sz="4" w:space="0" w:color="auto"/>
            </w:tcBorders>
          </w:tcPr>
          <w:p w14:paraId="4102CDC6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</w:tc>
        <w:tc>
          <w:tcPr>
            <w:tcW w:w="1201" w:type="pct"/>
          </w:tcPr>
          <w:p w14:paraId="624E4D32" w14:textId="77777777" w:rsidR="000B22EC" w:rsidRDefault="000B22EC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  <w:p w14:paraId="78AE370A" w14:textId="77777777" w:rsidR="001A0096" w:rsidRPr="000B22EC" w:rsidRDefault="001A0096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</w:tc>
        <w:tc>
          <w:tcPr>
            <w:tcW w:w="586" w:type="pct"/>
          </w:tcPr>
          <w:p w14:paraId="4E827A89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</w:tc>
        <w:tc>
          <w:tcPr>
            <w:tcW w:w="586" w:type="pct"/>
          </w:tcPr>
          <w:p w14:paraId="7EA3B601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</w:tc>
        <w:tc>
          <w:tcPr>
            <w:tcW w:w="548" w:type="pct"/>
          </w:tcPr>
          <w:p w14:paraId="698A3534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</w:tc>
        <w:tc>
          <w:tcPr>
            <w:tcW w:w="586" w:type="pct"/>
          </w:tcPr>
          <w:p w14:paraId="7627FB02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</w:tc>
        <w:tc>
          <w:tcPr>
            <w:tcW w:w="586" w:type="pct"/>
          </w:tcPr>
          <w:p w14:paraId="76D563E0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</w:tc>
        <w:tc>
          <w:tcPr>
            <w:tcW w:w="508" w:type="pct"/>
          </w:tcPr>
          <w:p w14:paraId="736574CB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</w:tc>
      </w:tr>
      <w:tr w:rsidR="000B22EC" w:rsidRPr="000B22EC" w14:paraId="1154F757" w14:textId="77777777" w:rsidTr="00C07B01">
        <w:trPr>
          <w:trHeight w:val="432"/>
        </w:trPr>
        <w:tc>
          <w:tcPr>
            <w:tcW w:w="1600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33B9E2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b/>
              </w:rPr>
            </w:pPr>
            <w:r w:rsidRPr="000B22EC">
              <w:rPr>
                <w:b/>
              </w:rPr>
              <w:t>Category Sub-Total</w:t>
            </w:r>
          </w:p>
        </w:tc>
        <w:tc>
          <w:tcPr>
            <w:tcW w:w="586" w:type="pct"/>
          </w:tcPr>
          <w:p w14:paraId="736F1AB8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</w:tc>
        <w:tc>
          <w:tcPr>
            <w:tcW w:w="586" w:type="pct"/>
          </w:tcPr>
          <w:p w14:paraId="0860FC5C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</w:tc>
        <w:tc>
          <w:tcPr>
            <w:tcW w:w="548" w:type="pct"/>
          </w:tcPr>
          <w:p w14:paraId="0BBDFE1D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</w:tc>
        <w:tc>
          <w:tcPr>
            <w:tcW w:w="586" w:type="pct"/>
          </w:tcPr>
          <w:p w14:paraId="12CA43DA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</w:tc>
        <w:tc>
          <w:tcPr>
            <w:tcW w:w="586" w:type="pct"/>
          </w:tcPr>
          <w:p w14:paraId="7499C734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</w:tc>
        <w:tc>
          <w:tcPr>
            <w:tcW w:w="508" w:type="pct"/>
          </w:tcPr>
          <w:p w14:paraId="4A7BFAE5" w14:textId="77777777" w:rsidR="000B22EC" w:rsidRPr="000B22EC" w:rsidRDefault="000B22EC" w:rsidP="000B22EC">
            <w:pPr>
              <w:spacing w:after="120" w:line="259" w:lineRule="auto"/>
              <w:contextualSpacing/>
              <w:rPr>
                <w:u w:val="single"/>
              </w:rPr>
            </w:pPr>
          </w:p>
        </w:tc>
      </w:tr>
      <w:tr w:rsidR="000B22EC" w:rsidRPr="000B22EC" w14:paraId="65C52A2F" w14:textId="77777777" w:rsidTr="001A0096">
        <w:trPr>
          <w:trHeight w:val="432"/>
        </w:trPr>
        <w:tc>
          <w:tcPr>
            <w:tcW w:w="3320" w:type="pct"/>
            <w:gridSpan w:val="5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641EE5F7" w14:textId="77777777" w:rsidR="00D63AED" w:rsidRDefault="000B22EC" w:rsidP="00D63AED">
            <w:pPr>
              <w:contextualSpacing/>
              <w:rPr>
                <w:b/>
                <w:i/>
                <w:sz w:val="20"/>
                <w:szCs w:val="20"/>
              </w:rPr>
            </w:pPr>
            <w:r w:rsidRPr="000B22EC">
              <w:rPr>
                <w:b/>
                <w:i/>
                <w:sz w:val="20"/>
                <w:szCs w:val="20"/>
              </w:rPr>
              <w:t>*</w:t>
            </w:r>
            <w:r w:rsidR="001A0096">
              <w:rPr>
                <w:b/>
                <w:i/>
                <w:sz w:val="20"/>
                <w:szCs w:val="20"/>
              </w:rPr>
              <w:t>Itemized r</w:t>
            </w:r>
            <w:r w:rsidRPr="000B22EC">
              <w:rPr>
                <w:b/>
                <w:i/>
                <w:sz w:val="20"/>
                <w:szCs w:val="20"/>
              </w:rPr>
              <w:t>eceipts for all expenses</w:t>
            </w:r>
            <w:r w:rsidR="001A0096">
              <w:rPr>
                <w:b/>
                <w:i/>
                <w:sz w:val="20"/>
                <w:szCs w:val="20"/>
              </w:rPr>
              <w:t xml:space="preserve"> showing date and method of payment</w:t>
            </w:r>
            <w:r w:rsidRPr="000B22EC">
              <w:rPr>
                <w:b/>
                <w:i/>
                <w:sz w:val="20"/>
                <w:szCs w:val="20"/>
              </w:rPr>
              <w:t xml:space="preserve"> must be</w:t>
            </w:r>
            <w:r w:rsidR="001A0096">
              <w:rPr>
                <w:b/>
                <w:i/>
                <w:sz w:val="20"/>
                <w:szCs w:val="20"/>
              </w:rPr>
              <w:t xml:space="preserve"> submitted </w:t>
            </w:r>
            <w:r w:rsidRPr="000B22EC">
              <w:rPr>
                <w:b/>
                <w:i/>
                <w:sz w:val="20"/>
                <w:szCs w:val="20"/>
              </w:rPr>
              <w:t xml:space="preserve">or </w:t>
            </w:r>
            <w:hyperlink r:id="rId20" w:history="1">
              <w:r w:rsidR="00D63AED" w:rsidRPr="00D63AED">
                <w:rPr>
                  <w:rStyle w:val="Hyperlink"/>
                  <w:b/>
                  <w:i/>
                  <w:sz w:val="20"/>
                  <w:szCs w:val="20"/>
                </w:rPr>
                <w:t>U.S. General Services Administration</w:t>
              </w:r>
            </w:hyperlink>
            <w:r w:rsidR="00D63AED">
              <w:rPr>
                <w:b/>
                <w:i/>
                <w:sz w:val="20"/>
                <w:szCs w:val="20"/>
              </w:rPr>
              <w:t xml:space="preserve"> per diem rates </w:t>
            </w:r>
            <w:r w:rsidRPr="000B22EC">
              <w:rPr>
                <w:b/>
                <w:i/>
                <w:sz w:val="20"/>
                <w:szCs w:val="20"/>
              </w:rPr>
              <w:t>will be applied</w:t>
            </w:r>
            <w:r w:rsidR="001A0096">
              <w:rPr>
                <w:b/>
                <w:i/>
                <w:sz w:val="20"/>
                <w:szCs w:val="20"/>
              </w:rPr>
              <w:t xml:space="preserve">. </w:t>
            </w:r>
          </w:p>
          <w:p w14:paraId="03A17769" w14:textId="05AC0597" w:rsidR="00C07B01" w:rsidRPr="00D63AED" w:rsidRDefault="00C07B01" w:rsidP="00D63AED">
            <w:pPr>
              <w:contextualSpacing/>
              <w:rPr>
                <w:b/>
                <w:i/>
                <w:sz w:val="10"/>
                <w:szCs w:val="10"/>
              </w:rPr>
            </w:pPr>
          </w:p>
        </w:tc>
        <w:tc>
          <w:tcPr>
            <w:tcW w:w="5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6EB076" w14:textId="77777777" w:rsidR="000B22EC" w:rsidRPr="000B22EC" w:rsidRDefault="000B22EC" w:rsidP="00D63AED">
            <w:pPr>
              <w:contextualSpacing/>
              <w:jc w:val="center"/>
              <w:rPr>
                <w:sz w:val="32"/>
                <w:szCs w:val="32"/>
              </w:rPr>
            </w:pPr>
            <w:r w:rsidRPr="000B22EC"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109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749D5A" w14:textId="77777777" w:rsidR="000B22EC" w:rsidRPr="000B22EC" w:rsidRDefault="000B22EC" w:rsidP="00D63AED">
            <w:pPr>
              <w:contextualSpacing/>
              <w:rPr>
                <w:b/>
              </w:rPr>
            </w:pPr>
            <w:r w:rsidRPr="000B22EC">
              <w:rPr>
                <w:b/>
              </w:rPr>
              <w:t>$</w:t>
            </w:r>
          </w:p>
        </w:tc>
      </w:tr>
    </w:tbl>
    <w:p w14:paraId="5D718223" w14:textId="7AEDC06D" w:rsidR="00C07B01" w:rsidRPr="00803B47" w:rsidRDefault="00D63AED" w:rsidP="00D63AED">
      <w:pPr>
        <w:spacing w:after="0" w:line="240" w:lineRule="auto"/>
        <w:rPr>
          <w:b/>
          <w:bCs/>
        </w:rPr>
      </w:pPr>
      <w:r w:rsidRPr="00D63AED">
        <w:rPr>
          <w:b/>
          <w:b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F972F7" wp14:editId="552F3926">
                <wp:simplePos x="0" y="0"/>
                <wp:positionH relativeFrom="column">
                  <wp:posOffset>46990</wp:posOffset>
                </wp:positionH>
                <wp:positionV relativeFrom="paragraph">
                  <wp:posOffset>3635375</wp:posOffset>
                </wp:positionV>
                <wp:extent cx="142875" cy="133350"/>
                <wp:effectExtent l="19050" t="19050" r="28575" b="19050"/>
                <wp:wrapNone/>
                <wp:docPr id="10203348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A7C11" id="Rectangle 1" o:spid="_x0000_s1026" style="position:absolute;margin-left:3.7pt;margin-top:286.25pt;width:11.25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" filled="f" strokecolor="black [3213]" strokeweight="2.25pt"/>
            </w:pict>
          </mc:Fallback>
        </mc:AlternateContent>
      </w:r>
      <w:r w:rsidR="00C07B01" w:rsidRPr="00803B47">
        <w:rPr>
          <w:b/>
          <w:bCs/>
        </w:rPr>
        <w:t xml:space="preserve">         I have read and understand the </w:t>
      </w:r>
      <w:r w:rsidRPr="00D63AED">
        <w:rPr>
          <w:b/>
          <w:bCs/>
        </w:rPr>
        <w:t>SE Regional Invited Speaker and Moderator Reimbursement policy</w:t>
      </w:r>
      <w:r w:rsidR="00C07B01">
        <w:rPr>
          <w:b/>
          <w:bCs/>
        </w:rPr>
        <w:t>.</w:t>
      </w:r>
    </w:p>
    <w:p w14:paraId="669A65E2" w14:textId="6E864DCF" w:rsidR="00C07B01" w:rsidRPr="00C07B01" w:rsidRDefault="00D63AED" w:rsidP="00D63AED">
      <w:pPr>
        <w:spacing w:after="0" w:line="240" w:lineRule="auto"/>
        <w:rPr>
          <w:b/>
          <w:bCs/>
          <w:sz w:val="14"/>
          <w:szCs w:val="14"/>
        </w:rPr>
      </w:pPr>
      <w:r w:rsidRPr="00803B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AAFFD6" wp14:editId="640108B7">
                <wp:simplePos x="0" y="0"/>
                <wp:positionH relativeFrom="column">
                  <wp:posOffset>56515</wp:posOffset>
                </wp:positionH>
                <wp:positionV relativeFrom="paragraph">
                  <wp:posOffset>107315</wp:posOffset>
                </wp:positionV>
                <wp:extent cx="142875" cy="133350"/>
                <wp:effectExtent l="19050" t="19050" r="28575" b="19050"/>
                <wp:wrapNone/>
                <wp:docPr id="16790129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A4955" id="Rectangle 1" o:spid="_x0000_s1026" style="position:absolute;margin-left:4.45pt;margin-top:8.45pt;width:11.25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" filled="f" strokecolor="black [3213]" strokeweight="2.25pt"/>
            </w:pict>
          </mc:Fallback>
        </mc:AlternateContent>
      </w:r>
    </w:p>
    <w:p w14:paraId="4C4381E4" w14:textId="71C35AFB" w:rsidR="00C07B01" w:rsidRPr="00803B47" w:rsidRDefault="00C07B01" w:rsidP="00C07B01">
      <w:pPr>
        <w:spacing w:after="0"/>
        <w:rPr>
          <w:b/>
          <w:bCs/>
        </w:rPr>
      </w:pPr>
      <w:r w:rsidRPr="00803B47">
        <w:rPr>
          <w:b/>
          <w:bCs/>
        </w:rPr>
        <w:t xml:space="preserve">         I certify I will not submit these expenses for reimbursement to my employer or another third party.</w:t>
      </w:r>
    </w:p>
    <w:p w14:paraId="54DAEC28" w14:textId="77777777" w:rsidR="00C07B01" w:rsidRPr="001E0AF8" w:rsidRDefault="00C07B01" w:rsidP="00C07B01">
      <w:pPr>
        <w:spacing w:after="0"/>
        <w:rPr>
          <w:b/>
          <w:bCs/>
          <w:sz w:val="16"/>
          <w:szCs w:val="16"/>
        </w:rPr>
      </w:pPr>
    </w:p>
    <w:p w14:paraId="6DA29CAF" w14:textId="77777777" w:rsidR="00C07B01" w:rsidRPr="00803B47" w:rsidRDefault="00C07B01" w:rsidP="00C07B01">
      <w:pPr>
        <w:spacing w:after="0"/>
        <w:rPr>
          <w:b/>
          <w:bCs/>
        </w:rPr>
      </w:pPr>
      <w:r w:rsidRPr="00803B47">
        <w:rPr>
          <w:b/>
          <w:bCs/>
        </w:rPr>
        <w:t>Print Name _________________________________________________________________ Date _______________________</w:t>
      </w:r>
    </w:p>
    <w:p w14:paraId="1261E3D5" w14:textId="77777777" w:rsidR="00C07B01" w:rsidRPr="001E0AF8" w:rsidRDefault="00C07B01" w:rsidP="00C07B01">
      <w:pPr>
        <w:spacing w:after="0"/>
        <w:rPr>
          <w:b/>
          <w:bCs/>
          <w:sz w:val="14"/>
          <w:szCs w:val="14"/>
        </w:rPr>
      </w:pPr>
    </w:p>
    <w:p w14:paraId="457BACD5" w14:textId="769E6384" w:rsidR="001943C3" w:rsidRDefault="00C07B01" w:rsidP="00C07B01">
      <w:pPr>
        <w:spacing w:after="0"/>
      </w:pPr>
      <w:r w:rsidRPr="00803B47">
        <w:rPr>
          <w:b/>
          <w:bCs/>
        </w:rPr>
        <w:t>Acceptance Signature _____________________________</w:t>
      </w:r>
      <w:r>
        <w:rPr>
          <w:b/>
          <w:bCs/>
        </w:rPr>
        <w:t>_</w:t>
      </w:r>
      <w:r w:rsidRPr="00803B47">
        <w:rPr>
          <w:b/>
          <w:bCs/>
        </w:rPr>
        <w:t xml:space="preserve">_____________________________________________________ </w:t>
      </w:r>
    </w:p>
    <w:sectPr w:rsidR="001943C3" w:rsidSect="001A0096">
      <w:type w:val="continuous"/>
      <w:pgSz w:w="12240" w:h="15840"/>
      <w:pgMar w:top="446" w:right="720" w:bottom="720" w:left="810" w:header="36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FF645" w14:textId="77777777" w:rsidR="00CE4E5A" w:rsidRDefault="00CE4E5A" w:rsidP="00CE4E5A">
      <w:pPr>
        <w:spacing w:after="0" w:line="240" w:lineRule="auto"/>
      </w:pPr>
      <w:r>
        <w:separator/>
      </w:r>
    </w:p>
  </w:endnote>
  <w:endnote w:type="continuationSeparator" w:id="0">
    <w:p w14:paraId="66ECBB9B" w14:textId="77777777" w:rsidR="00CE4E5A" w:rsidRDefault="00CE4E5A" w:rsidP="00CE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929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302E7" w14:textId="5CFD71AC" w:rsidR="005F46CD" w:rsidRDefault="005F46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22C93" w14:textId="77777777" w:rsidR="005F46CD" w:rsidRDefault="005F46CD">
    <w:pPr>
      <w:pStyle w:val="Footer"/>
    </w:pPr>
  </w:p>
  <w:p w14:paraId="5765915C" w14:textId="77777777" w:rsidR="00535793" w:rsidRDefault="005357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0CFD2" w14:textId="77777777" w:rsidR="00CE4E5A" w:rsidRDefault="00CE4E5A" w:rsidP="00CE4E5A">
      <w:pPr>
        <w:spacing w:after="0" w:line="240" w:lineRule="auto"/>
      </w:pPr>
      <w:r>
        <w:separator/>
      </w:r>
    </w:p>
  </w:footnote>
  <w:footnote w:type="continuationSeparator" w:id="0">
    <w:p w14:paraId="5DE1A490" w14:textId="77777777" w:rsidR="00CE4E5A" w:rsidRDefault="00CE4E5A" w:rsidP="00CE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085"/>
    <w:multiLevelType w:val="hybridMultilevel"/>
    <w:tmpl w:val="3CCAA4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2557"/>
    <w:multiLevelType w:val="multilevel"/>
    <w:tmpl w:val="6704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44A43"/>
    <w:multiLevelType w:val="hybridMultilevel"/>
    <w:tmpl w:val="74F678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1F22"/>
    <w:multiLevelType w:val="multilevel"/>
    <w:tmpl w:val="40AEAD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0223CC1"/>
    <w:multiLevelType w:val="hybridMultilevel"/>
    <w:tmpl w:val="E2602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F111F"/>
    <w:multiLevelType w:val="multilevel"/>
    <w:tmpl w:val="F0E4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0D3E99"/>
    <w:multiLevelType w:val="multilevel"/>
    <w:tmpl w:val="9A64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13F036C"/>
    <w:multiLevelType w:val="multilevel"/>
    <w:tmpl w:val="F0E4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5AE1D94"/>
    <w:multiLevelType w:val="multilevel"/>
    <w:tmpl w:val="FFF2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B24838"/>
    <w:multiLevelType w:val="hybridMultilevel"/>
    <w:tmpl w:val="15B6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6C92"/>
    <w:multiLevelType w:val="hybridMultilevel"/>
    <w:tmpl w:val="DB2CB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87F59"/>
    <w:multiLevelType w:val="multilevel"/>
    <w:tmpl w:val="C610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B15520"/>
    <w:multiLevelType w:val="multilevel"/>
    <w:tmpl w:val="E3862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61878759">
    <w:abstractNumId w:val="9"/>
  </w:num>
  <w:num w:numId="2" w16cid:durableId="255090724">
    <w:abstractNumId w:val="2"/>
  </w:num>
  <w:num w:numId="3" w16cid:durableId="27218215">
    <w:abstractNumId w:val="0"/>
  </w:num>
  <w:num w:numId="4" w16cid:durableId="907346538">
    <w:abstractNumId w:val="1"/>
  </w:num>
  <w:num w:numId="5" w16cid:durableId="438450772">
    <w:abstractNumId w:val="10"/>
  </w:num>
  <w:num w:numId="6" w16cid:durableId="583490586">
    <w:abstractNumId w:val="8"/>
  </w:num>
  <w:num w:numId="7" w16cid:durableId="1054734">
    <w:abstractNumId w:val="3"/>
  </w:num>
  <w:num w:numId="8" w16cid:durableId="956182745">
    <w:abstractNumId w:val="12"/>
  </w:num>
  <w:num w:numId="9" w16cid:durableId="1001278210">
    <w:abstractNumId w:val="6"/>
  </w:num>
  <w:num w:numId="10" w16cid:durableId="1190990924">
    <w:abstractNumId w:val="11"/>
  </w:num>
  <w:num w:numId="11" w16cid:durableId="2114130750">
    <w:abstractNumId w:val="5"/>
  </w:num>
  <w:num w:numId="12" w16cid:durableId="970285094">
    <w:abstractNumId w:val="7"/>
  </w:num>
  <w:num w:numId="13" w16cid:durableId="1985575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4F"/>
    <w:rsid w:val="00010578"/>
    <w:rsid w:val="0002180A"/>
    <w:rsid w:val="000246E9"/>
    <w:rsid w:val="00031C9C"/>
    <w:rsid w:val="00050DA9"/>
    <w:rsid w:val="000B1A13"/>
    <w:rsid w:val="000B22EC"/>
    <w:rsid w:val="000F59CB"/>
    <w:rsid w:val="0011380A"/>
    <w:rsid w:val="0013395B"/>
    <w:rsid w:val="00176658"/>
    <w:rsid w:val="001943C3"/>
    <w:rsid w:val="001A0096"/>
    <w:rsid w:val="001A32F8"/>
    <w:rsid w:val="001A53E9"/>
    <w:rsid w:val="001A63B4"/>
    <w:rsid w:val="001B1F31"/>
    <w:rsid w:val="001B6EEF"/>
    <w:rsid w:val="001D0485"/>
    <w:rsid w:val="001D52A0"/>
    <w:rsid w:val="001D596A"/>
    <w:rsid w:val="001E0AF8"/>
    <w:rsid w:val="001E65C5"/>
    <w:rsid w:val="002076B1"/>
    <w:rsid w:val="00215CA3"/>
    <w:rsid w:val="00221F3F"/>
    <w:rsid w:val="00241AD5"/>
    <w:rsid w:val="00255C2C"/>
    <w:rsid w:val="002905A6"/>
    <w:rsid w:val="002A4F4A"/>
    <w:rsid w:val="002A6053"/>
    <w:rsid w:val="00303E12"/>
    <w:rsid w:val="003102CE"/>
    <w:rsid w:val="00314EDC"/>
    <w:rsid w:val="0031633D"/>
    <w:rsid w:val="0033062B"/>
    <w:rsid w:val="00330BC4"/>
    <w:rsid w:val="00342858"/>
    <w:rsid w:val="003505AF"/>
    <w:rsid w:val="00353E67"/>
    <w:rsid w:val="003631FF"/>
    <w:rsid w:val="0039591F"/>
    <w:rsid w:val="003B1F07"/>
    <w:rsid w:val="003E756E"/>
    <w:rsid w:val="003F31A3"/>
    <w:rsid w:val="00404454"/>
    <w:rsid w:val="00421A55"/>
    <w:rsid w:val="00422A30"/>
    <w:rsid w:val="0042458F"/>
    <w:rsid w:val="004436AF"/>
    <w:rsid w:val="0047008E"/>
    <w:rsid w:val="00487FB4"/>
    <w:rsid w:val="00493F68"/>
    <w:rsid w:val="00496FDF"/>
    <w:rsid w:val="004D3137"/>
    <w:rsid w:val="004D505B"/>
    <w:rsid w:val="004E476F"/>
    <w:rsid w:val="004F08B3"/>
    <w:rsid w:val="005024D4"/>
    <w:rsid w:val="00513F1A"/>
    <w:rsid w:val="005141E3"/>
    <w:rsid w:val="00515687"/>
    <w:rsid w:val="0052333D"/>
    <w:rsid w:val="00535793"/>
    <w:rsid w:val="005371BB"/>
    <w:rsid w:val="00550387"/>
    <w:rsid w:val="00550A47"/>
    <w:rsid w:val="00585A37"/>
    <w:rsid w:val="005A1908"/>
    <w:rsid w:val="005C340D"/>
    <w:rsid w:val="005D5B42"/>
    <w:rsid w:val="005F46CD"/>
    <w:rsid w:val="0062315E"/>
    <w:rsid w:val="00655F2D"/>
    <w:rsid w:val="00657D0D"/>
    <w:rsid w:val="00677112"/>
    <w:rsid w:val="00687634"/>
    <w:rsid w:val="006977AE"/>
    <w:rsid w:val="006A740C"/>
    <w:rsid w:val="006B6BBA"/>
    <w:rsid w:val="006C3199"/>
    <w:rsid w:val="006D7B93"/>
    <w:rsid w:val="006F1B7E"/>
    <w:rsid w:val="006F44F0"/>
    <w:rsid w:val="006F4670"/>
    <w:rsid w:val="00713EB6"/>
    <w:rsid w:val="00721BA5"/>
    <w:rsid w:val="00735CB5"/>
    <w:rsid w:val="00756B19"/>
    <w:rsid w:val="00794220"/>
    <w:rsid w:val="007A6AA3"/>
    <w:rsid w:val="007D6D43"/>
    <w:rsid w:val="007F6B8D"/>
    <w:rsid w:val="00803B47"/>
    <w:rsid w:val="00862303"/>
    <w:rsid w:val="00863BC2"/>
    <w:rsid w:val="008C2185"/>
    <w:rsid w:val="008C7364"/>
    <w:rsid w:val="008F7A63"/>
    <w:rsid w:val="008F7FB6"/>
    <w:rsid w:val="009012E7"/>
    <w:rsid w:val="00917445"/>
    <w:rsid w:val="009512D4"/>
    <w:rsid w:val="00967F41"/>
    <w:rsid w:val="00996366"/>
    <w:rsid w:val="009B3442"/>
    <w:rsid w:val="009D242C"/>
    <w:rsid w:val="00A24B3C"/>
    <w:rsid w:val="00A652E1"/>
    <w:rsid w:val="00AD02CF"/>
    <w:rsid w:val="00AD644F"/>
    <w:rsid w:val="00AE73F8"/>
    <w:rsid w:val="00AF2D04"/>
    <w:rsid w:val="00B2350F"/>
    <w:rsid w:val="00B61A55"/>
    <w:rsid w:val="00B73086"/>
    <w:rsid w:val="00B74086"/>
    <w:rsid w:val="00B859D9"/>
    <w:rsid w:val="00BB03F7"/>
    <w:rsid w:val="00BB2646"/>
    <w:rsid w:val="00BC5A9B"/>
    <w:rsid w:val="00BD1D6F"/>
    <w:rsid w:val="00C07B01"/>
    <w:rsid w:val="00C10E1F"/>
    <w:rsid w:val="00C30E69"/>
    <w:rsid w:val="00C73C3E"/>
    <w:rsid w:val="00C950AC"/>
    <w:rsid w:val="00C972F3"/>
    <w:rsid w:val="00CD2C01"/>
    <w:rsid w:val="00CE4E5A"/>
    <w:rsid w:val="00CF1AD7"/>
    <w:rsid w:val="00CF51DC"/>
    <w:rsid w:val="00CF62EF"/>
    <w:rsid w:val="00D47FB0"/>
    <w:rsid w:val="00D62533"/>
    <w:rsid w:val="00D6257F"/>
    <w:rsid w:val="00D62AD9"/>
    <w:rsid w:val="00D63AED"/>
    <w:rsid w:val="00D8369E"/>
    <w:rsid w:val="00D95911"/>
    <w:rsid w:val="00D97966"/>
    <w:rsid w:val="00DA116F"/>
    <w:rsid w:val="00DB70BB"/>
    <w:rsid w:val="00DD304F"/>
    <w:rsid w:val="00DE616F"/>
    <w:rsid w:val="00E121FD"/>
    <w:rsid w:val="00E35FFA"/>
    <w:rsid w:val="00E70B94"/>
    <w:rsid w:val="00E72B6E"/>
    <w:rsid w:val="00E93191"/>
    <w:rsid w:val="00EA7A97"/>
    <w:rsid w:val="00EB191B"/>
    <w:rsid w:val="00EB5028"/>
    <w:rsid w:val="00EC4449"/>
    <w:rsid w:val="00ED0654"/>
    <w:rsid w:val="00ED272A"/>
    <w:rsid w:val="00EE6735"/>
    <w:rsid w:val="00F106DC"/>
    <w:rsid w:val="00F37F7A"/>
    <w:rsid w:val="00F5215C"/>
    <w:rsid w:val="00FA1EC0"/>
    <w:rsid w:val="00FC2C12"/>
    <w:rsid w:val="00FC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AB3A8B"/>
  <w15:chartTrackingRefBased/>
  <w15:docId w15:val="{C2C11027-4808-4B3E-B05F-3ADCD37C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B01"/>
  </w:style>
  <w:style w:type="paragraph" w:styleId="Heading1">
    <w:name w:val="heading 1"/>
    <w:basedOn w:val="Normal"/>
    <w:next w:val="Normal"/>
    <w:link w:val="Heading1Char"/>
    <w:uiPriority w:val="9"/>
    <w:qFormat/>
    <w:rsid w:val="00DD3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0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0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0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0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0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0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0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0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0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0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0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0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0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B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3C3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C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5A"/>
  </w:style>
  <w:style w:type="paragraph" w:styleId="Footer">
    <w:name w:val="footer"/>
    <w:basedOn w:val="Normal"/>
    <w:link w:val="FooterChar"/>
    <w:uiPriority w:val="99"/>
    <w:unhideWhenUsed/>
    <w:rsid w:val="00CE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5A"/>
  </w:style>
  <w:style w:type="character" w:styleId="FollowedHyperlink">
    <w:name w:val="FollowedHyperlink"/>
    <w:basedOn w:val="DefaultParagraphFont"/>
    <w:uiPriority w:val="99"/>
    <w:semiHidden/>
    <w:unhideWhenUsed/>
    <w:rsid w:val="00F5215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servations@visitsavannah.com" TargetMode="External"/><Relationship Id="rId18" Type="http://schemas.openxmlformats.org/officeDocument/2006/relationships/hyperlink" Target="mailto:boleson@asginfo.ne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seregionalconference.org/hotel-and-transportation" TargetMode="External"/><Relationship Id="rId17" Type="http://schemas.openxmlformats.org/officeDocument/2006/relationships/hyperlink" Target="https://forms.monday.com/forms/b2be21f87c1f688f352fa038f5ed84fc?r=use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www.gsa.gov/travel?topnav=trave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regionalconference.org/hotel-and-transporta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regionalconference.org/hotel-and-transportation" TargetMode="Externa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sa.gov/travel?topnav=trave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02115F851B64B88008CDDB5D00934" ma:contentTypeVersion="18" ma:contentTypeDescription="Create a new document." ma:contentTypeScope="" ma:versionID="c55a6179421cb0f4e077bfa1d26ba86d">
  <xsd:schema xmlns:xsd="http://www.w3.org/2001/XMLSchema" xmlns:xs="http://www.w3.org/2001/XMLSchema" xmlns:p="http://schemas.microsoft.com/office/2006/metadata/properties" xmlns:ns3="fa34346c-95cf-46b6-a510-0138287a0883" xmlns:ns4="f06ab83b-5622-4b28-9fca-fc2015431cc2" targetNamespace="http://schemas.microsoft.com/office/2006/metadata/properties" ma:root="true" ma:fieldsID="046fd1a616eda96bc26695ea0c05d911" ns3:_="" ns4:_="">
    <xsd:import namespace="fa34346c-95cf-46b6-a510-0138287a0883"/>
    <xsd:import namespace="f06ab83b-5622-4b28-9fca-fc2015431c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4346c-95cf-46b6-a510-0138287a0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ab83b-5622-4b28-9fca-fc2015431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34346c-95cf-46b6-a510-0138287a0883" xsi:nil="true"/>
  </documentManagement>
</p:properties>
</file>

<file path=customXml/itemProps1.xml><?xml version="1.0" encoding="utf-8"?>
<ds:datastoreItem xmlns:ds="http://schemas.openxmlformats.org/officeDocument/2006/customXml" ds:itemID="{E445DABE-7AEE-42C2-8E26-60354ABF1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B0161-C2A0-44D5-95A3-48C44C371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4346c-95cf-46b6-a510-0138287a0883"/>
    <ds:schemaRef ds:uri="f06ab83b-5622-4b28-9fca-fc2015431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0066A-0E8B-408E-887B-276B51B19D38}">
  <ds:schemaRefs>
    <ds:schemaRef ds:uri="http://www.w3.org/XML/1998/namespace"/>
    <ds:schemaRef ds:uri="http://schemas.microsoft.com/office/infopath/2007/PartnerControls"/>
    <ds:schemaRef ds:uri="http://purl.org/dc/elements/1.1/"/>
    <ds:schemaRef ds:uri="f06ab83b-5622-4b28-9fca-fc2015431cc2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fa34346c-95cf-46b6-a510-0138287a088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Walls</dc:creator>
  <cp:keywords/>
  <dc:description/>
  <cp:lastModifiedBy>Beth Oleson</cp:lastModifiedBy>
  <cp:revision>11</cp:revision>
  <cp:lastPrinted>2024-08-07T16:59:00Z</cp:lastPrinted>
  <dcterms:created xsi:type="dcterms:W3CDTF">2024-08-07T16:30:00Z</dcterms:created>
  <dcterms:modified xsi:type="dcterms:W3CDTF">2024-08-07T17:29:00Z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0x010100F8602115F851B64B88008CDDB5D00934</vt:lpwstr>
  </property>
</Properties>
</file>